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4A" w:rsidRDefault="00074A4A" w:rsidP="002D3A65">
      <w:pPr>
        <w:jc w:val="center"/>
        <w:rPr>
          <w:rFonts w:ascii="华文中宋" w:eastAsia="华文中宋" w:hAnsi="华文中宋" w:cs="仿宋_GB2312"/>
          <w:b/>
          <w:bCs/>
          <w:color w:val="000000"/>
          <w:kern w:val="0"/>
          <w:sz w:val="44"/>
          <w:szCs w:val="44"/>
        </w:rPr>
      </w:pPr>
    </w:p>
    <w:p w:rsidR="00074A4A" w:rsidRDefault="00074A4A" w:rsidP="002D3A65">
      <w:pPr>
        <w:jc w:val="center"/>
        <w:rPr>
          <w:rFonts w:ascii="华文中宋" w:eastAsia="华文中宋" w:hAnsi="华文中宋" w:cs="仿宋_GB2312"/>
          <w:b/>
          <w:bCs/>
          <w:color w:val="000000"/>
          <w:kern w:val="0"/>
          <w:sz w:val="44"/>
          <w:szCs w:val="44"/>
        </w:rPr>
      </w:pPr>
    </w:p>
    <w:p w:rsidR="00074A4A" w:rsidRDefault="00074A4A" w:rsidP="002D3A65">
      <w:pPr>
        <w:jc w:val="center"/>
        <w:rPr>
          <w:rFonts w:ascii="华文中宋" w:eastAsia="华文中宋" w:hAnsi="华文中宋" w:cs="仿宋_GB2312"/>
          <w:b/>
          <w:bCs/>
          <w:color w:val="000000"/>
          <w:kern w:val="0"/>
          <w:sz w:val="44"/>
          <w:szCs w:val="44"/>
        </w:rPr>
      </w:pPr>
    </w:p>
    <w:p w:rsidR="002D3A65" w:rsidRPr="00FE1991" w:rsidRDefault="002D3A65" w:rsidP="002D3A65">
      <w:pPr>
        <w:jc w:val="center"/>
        <w:rPr>
          <w:rFonts w:ascii="华文中宋" w:eastAsia="华文中宋" w:hAnsi="华文中宋"/>
          <w:b/>
          <w:bCs/>
          <w:color w:val="000000"/>
          <w:kern w:val="0"/>
          <w:sz w:val="44"/>
          <w:szCs w:val="44"/>
        </w:rPr>
      </w:pPr>
      <w:r w:rsidRPr="00FE1991">
        <w:rPr>
          <w:rFonts w:ascii="华文中宋" w:eastAsia="华文中宋" w:hAnsi="华文中宋" w:cs="仿宋_GB2312" w:hint="eastAsia"/>
          <w:b/>
          <w:bCs/>
          <w:color w:val="000000"/>
          <w:kern w:val="0"/>
          <w:sz w:val="44"/>
          <w:szCs w:val="44"/>
        </w:rPr>
        <w:t>食品经营许可现场核查表</w:t>
      </w:r>
    </w:p>
    <w:p w:rsidR="002D3A65" w:rsidRPr="00FE1991" w:rsidRDefault="002D3A65" w:rsidP="002D3A65">
      <w:pPr>
        <w:jc w:val="center"/>
        <w:rPr>
          <w:rFonts w:ascii="华文中宋" w:eastAsia="华文中宋" w:hAnsi="华文中宋"/>
          <w:b/>
          <w:bCs/>
          <w:color w:val="000000"/>
          <w:kern w:val="0"/>
          <w:sz w:val="44"/>
          <w:szCs w:val="44"/>
        </w:rPr>
      </w:pPr>
      <w:r w:rsidRPr="00FE1991">
        <w:rPr>
          <w:rFonts w:ascii="华文中宋" w:eastAsia="华文中宋" w:hAnsi="华文中宋" w:cs="仿宋_GB2312" w:hint="eastAsia"/>
          <w:b/>
          <w:bCs/>
          <w:color w:val="000000"/>
          <w:kern w:val="0"/>
          <w:sz w:val="44"/>
          <w:szCs w:val="44"/>
        </w:rPr>
        <w:t>（适用于食品</w:t>
      </w:r>
      <w:r w:rsidRPr="00FE1991">
        <w:rPr>
          <w:rFonts w:ascii="华文中宋" w:eastAsia="华文中宋" w:hAnsi="华文中宋" w:cs="仿宋_GB2312" w:hint="eastAsia"/>
          <w:b/>
          <w:bCs/>
          <w:kern w:val="0"/>
          <w:sz w:val="44"/>
          <w:szCs w:val="44"/>
        </w:rPr>
        <w:t>销售项目</w:t>
      </w:r>
      <w:r w:rsidRPr="00FE1991">
        <w:rPr>
          <w:rFonts w:ascii="华文中宋" w:eastAsia="华文中宋" w:hAnsi="华文中宋" w:cs="仿宋_GB2312" w:hint="eastAsia"/>
          <w:b/>
          <w:bCs/>
          <w:color w:val="000000"/>
          <w:kern w:val="0"/>
          <w:sz w:val="44"/>
          <w:szCs w:val="44"/>
        </w:rPr>
        <w:t>）</w:t>
      </w:r>
    </w:p>
    <w:p w:rsidR="00074A4A" w:rsidRDefault="00074A4A" w:rsidP="00AF2AE9">
      <w:pPr>
        <w:spacing w:afterLines="50"/>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074A4A" w:rsidP="00AF2AE9">
      <w:pPr>
        <w:spacing w:afterLines="50"/>
        <w:ind w:firstLineChars="150" w:firstLine="542"/>
        <w:rPr>
          <w:rFonts w:ascii="仿宋_GB2312" w:eastAsia="仿宋_GB2312" w:hAnsi="宋体" w:cs="仿宋_GB2312"/>
          <w:b/>
          <w:bCs/>
          <w:color w:val="000000"/>
          <w:kern w:val="0"/>
          <w:sz w:val="36"/>
          <w:szCs w:val="36"/>
        </w:rPr>
      </w:pPr>
    </w:p>
    <w:p w:rsidR="00074A4A" w:rsidRDefault="002D3A65" w:rsidP="00AF2AE9">
      <w:pPr>
        <w:spacing w:afterLines="50"/>
        <w:ind w:firstLineChars="200" w:firstLine="723"/>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单位名称：</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074A4A" w:rsidRDefault="00074A4A" w:rsidP="00AF2AE9">
      <w:pPr>
        <w:spacing w:afterLines="50"/>
        <w:rPr>
          <w:rFonts w:ascii="仿宋_GB2312" w:eastAsia="仿宋_GB2312" w:hAnsi="宋体" w:cs="仿宋_GB2312"/>
          <w:b/>
          <w:bCs/>
          <w:color w:val="000000"/>
          <w:kern w:val="0"/>
          <w:sz w:val="36"/>
          <w:szCs w:val="36"/>
        </w:rPr>
      </w:pPr>
    </w:p>
    <w:p w:rsidR="00074A4A" w:rsidRDefault="002D3A65" w:rsidP="00AF2AE9">
      <w:pPr>
        <w:spacing w:afterLines="50"/>
        <w:ind w:firstLineChars="200" w:firstLine="723"/>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地    址：</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074A4A" w:rsidRDefault="00074A4A" w:rsidP="00AF2AE9">
      <w:pPr>
        <w:spacing w:afterLines="50"/>
        <w:rPr>
          <w:rFonts w:ascii="仿宋_GB2312" w:eastAsia="仿宋_GB2312" w:hAnsi="宋体" w:cs="仿宋_GB2312"/>
          <w:b/>
          <w:bCs/>
          <w:color w:val="000000"/>
          <w:kern w:val="0"/>
          <w:sz w:val="36"/>
          <w:szCs w:val="36"/>
        </w:rPr>
      </w:pPr>
    </w:p>
    <w:p w:rsidR="002D3A65" w:rsidRDefault="002D3A65" w:rsidP="00AF2AE9">
      <w:pPr>
        <w:spacing w:afterLines="50"/>
        <w:ind w:firstLineChars="200" w:firstLine="723"/>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核查日期：</w:t>
      </w:r>
      <w:r>
        <w:rPr>
          <w:rFonts w:ascii="仿宋_GB2312" w:eastAsia="仿宋_GB2312" w:hAnsi="宋体" w:cs="仿宋_GB2312"/>
          <w:b/>
          <w:bCs/>
          <w:color w:val="000000"/>
          <w:kern w:val="0"/>
          <w:sz w:val="36"/>
          <w:szCs w:val="36"/>
          <w:u w:val="single"/>
        </w:rPr>
        <w:t xml:space="preserve">   </w:t>
      </w:r>
      <w:r w:rsidR="0020170B">
        <w:rPr>
          <w:rFonts w:ascii="仿宋_GB2312" w:eastAsia="仿宋_GB2312" w:hAnsi="宋体" w:cs="仿宋_GB2312"/>
          <w:b/>
          <w:bCs/>
          <w:color w:val="000000"/>
          <w:kern w:val="0"/>
          <w:sz w:val="36"/>
          <w:szCs w:val="36"/>
          <w:u w:val="single"/>
        </w:rPr>
        <w:t xml:space="preserve">   </w:t>
      </w:r>
      <w:r w:rsidR="0020170B">
        <w:rPr>
          <w:rFonts w:ascii="仿宋_GB2312" w:eastAsia="仿宋_GB2312" w:hAnsi="宋体" w:cs="仿宋_GB2312" w:hint="eastAsia"/>
          <w:b/>
          <w:bCs/>
          <w:color w:val="000000"/>
          <w:kern w:val="0"/>
          <w:sz w:val="36"/>
          <w:szCs w:val="36"/>
          <w:u w:val="single"/>
        </w:rPr>
        <w:t xml:space="preserve">    年      月      日</w:t>
      </w:r>
      <w:r w:rsidR="0020170B">
        <w:rPr>
          <w:rFonts w:ascii="仿宋_GB2312" w:eastAsia="仿宋_GB2312" w:hAnsi="宋体" w:cs="仿宋_GB2312"/>
          <w:b/>
          <w:bCs/>
          <w:color w:val="000000"/>
          <w:kern w:val="0"/>
          <w:sz w:val="36"/>
          <w:szCs w:val="36"/>
          <w:u w:val="single"/>
        </w:rPr>
        <w:t xml:space="preserve">   </w:t>
      </w:r>
      <w:r w:rsidR="0020170B">
        <w:rPr>
          <w:rFonts w:ascii="仿宋_GB2312" w:eastAsia="仿宋_GB2312" w:hAnsi="宋体" w:cs="仿宋_GB2312" w:hint="eastAsia"/>
          <w:b/>
          <w:bCs/>
          <w:color w:val="000000"/>
          <w:kern w:val="0"/>
          <w:sz w:val="36"/>
          <w:szCs w:val="36"/>
          <w:u w:val="single"/>
        </w:rPr>
        <w:t xml:space="preserve"> </w:t>
      </w:r>
    </w:p>
    <w:p w:rsidR="002D3A65" w:rsidRDefault="002D3A65" w:rsidP="00AF2AE9">
      <w:pPr>
        <w:spacing w:afterLines="50"/>
        <w:ind w:firstLineChars="500" w:firstLine="1807"/>
        <w:rPr>
          <w:rFonts w:ascii="仿宋_GB2312" w:eastAsia="仿宋_GB2312" w:hAnsi="宋体" w:cs="仿宋_GB2312"/>
          <w:b/>
          <w:bCs/>
          <w:color w:val="000000"/>
          <w:kern w:val="0"/>
          <w:sz w:val="36"/>
          <w:szCs w:val="36"/>
          <w:u w:val="single"/>
        </w:rPr>
      </w:pPr>
    </w:p>
    <w:p w:rsidR="002D3A65" w:rsidRDefault="002D3A65" w:rsidP="002D3A65"/>
    <w:p w:rsidR="002D3A65" w:rsidRDefault="002D3A65" w:rsidP="002D3A65">
      <w:pPr>
        <w:sectPr w:rsidR="002D3A65" w:rsidSect="00FE1991">
          <w:headerReference w:type="even" r:id="rId7"/>
          <w:footerReference w:type="even" r:id="rId8"/>
          <w:footerReference w:type="default" r:id="rId9"/>
          <w:pgSz w:w="11907" w:h="16839" w:code="9"/>
          <w:pgMar w:top="1418" w:right="1418" w:bottom="1418" w:left="1418" w:header="851" w:footer="851" w:gutter="0"/>
          <w:cols w:space="720"/>
          <w:docGrid w:linePitch="286"/>
        </w:sect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476"/>
        <w:gridCol w:w="4928"/>
        <w:gridCol w:w="968"/>
        <w:gridCol w:w="715"/>
        <w:gridCol w:w="707"/>
        <w:gridCol w:w="709"/>
      </w:tblGrid>
      <w:tr w:rsidR="00AF2AE9" w:rsidRPr="00051E7A" w:rsidTr="00E8456C">
        <w:trPr>
          <w:trHeight w:val="552"/>
          <w:jc w:val="center"/>
        </w:trPr>
        <w:tc>
          <w:tcPr>
            <w:tcW w:w="46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lastRenderedPageBreak/>
              <w:t>核查</w:t>
            </w:r>
          </w:p>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事项</w:t>
            </w:r>
          </w:p>
        </w:tc>
        <w:tc>
          <w:tcPr>
            <w:tcW w:w="254"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编号</w:t>
            </w:r>
          </w:p>
        </w:tc>
        <w:tc>
          <w:tcPr>
            <w:tcW w:w="262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核查内容和评价标准</w:t>
            </w:r>
          </w:p>
        </w:tc>
        <w:tc>
          <w:tcPr>
            <w:tcW w:w="516"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重要性</w:t>
            </w:r>
          </w:p>
        </w:tc>
        <w:tc>
          <w:tcPr>
            <w:tcW w:w="1136" w:type="pct"/>
            <w:gridSpan w:val="3"/>
            <w:vAlign w:val="center"/>
          </w:tcPr>
          <w:p w:rsidR="00AF2AE9" w:rsidRPr="00051E7A" w:rsidRDefault="00AF2AE9" w:rsidP="00AF2AE9">
            <w:pPr>
              <w:widowControl/>
              <w:adjustRightInd w:val="0"/>
              <w:snapToGrid w:val="0"/>
              <w:spacing w:line="36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结果判定</w:t>
            </w:r>
          </w:p>
        </w:tc>
      </w:tr>
      <w:tr w:rsidR="00E8456C" w:rsidRPr="00051E7A" w:rsidTr="00E8456C">
        <w:trPr>
          <w:trHeight w:val="715"/>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254"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262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516"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381" w:type="pct"/>
            <w:vAlign w:val="center"/>
          </w:tcPr>
          <w:p w:rsidR="00AF2AE9" w:rsidRPr="00051E7A" w:rsidRDefault="00AF2AE9" w:rsidP="00AF2AE9">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符合</w:t>
            </w:r>
          </w:p>
        </w:tc>
        <w:tc>
          <w:tcPr>
            <w:tcW w:w="377" w:type="pct"/>
            <w:vAlign w:val="center"/>
          </w:tcPr>
          <w:p w:rsidR="00AF2AE9" w:rsidRDefault="00AF2AE9" w:rsidP="00AF2AE9">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不</w:t>
            </w:r>
          </w:p>
          <w:p w:rsidR="00AF2AE9" w:rsidRPr="00051E7A" w:rsidRDefault="00AF2AE9" w:rsidP="00AF2AE9">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符合</w:t>
            </w:r>
          </w:p>
        </w:tc>
        <w:tc>
          <w:tcPr>
            <w:tcW w:w="378" w:type="pct"/>
            <w:vAlign w:val="center"/>
          </w:tcPr>
          <w:p w:rsidR="00AF2AE9" w:rsidRDefault="00AF2AE9" w:rsidP="00AF2AE9">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合理</w:t>
            </w:r>
          </w:p>
          <w:p w:rsidR="00AF2AE9" w:rsidRPr="00051E7A" w:rsidRDefault="00AF2AE9" w:rsidP="00AF2AE9">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缺项</w:t>
            </w:r>
          </w:p>
        </w:tc>
      </w:tr>
      <w:tr w:rsidR="00AF2AE9" w:rsidRPr="00051E7A" w:rsidTr="00E8456C">
        <w:trPr>
          <w:trHeight w:val="1191"/>
          <w:tblHeader/>
          <w:jc w:val="center"/>
        </w:trPr>
        <w:tc>
          <w:tcPr>
            <w:tcW w:w="467" w:type="pct"/>
            <w:vMerge w:val="restart"/>
            <w:vAlign w:val="center"/>
          </w:tcPr>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1</w:t>
            </w:r>
            <w:r>
              <w:rPr>
                <w:rFonts w:ascii="黑体" w:eastAsia="黑体" w:hAnsi="黑体" w:cs="宋体" w:hint="eastAsia"/>
                <w:kern w:val="0"/>
                <w:sz w:val="24"/>
                <w:szCs w:val="24"/>
              </w:rPr>
              <w:t>、</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销售、</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贮存</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场所</w:t>
            </w:r>
          </w:p>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sz w:val="24"/>
                <w:szCs w:val="24"/>
              </w:rPr>
            </w:pPr>
            <w:r w:rsidRPr="00051E7A">
              <w:rPr>
                <w:rFonts w:asciiTheme="minorEastAsia" w:eastAsiaTheme="minorEastAsia" w:hAnsiTheme="minorEastAsia" w:cs="宋体" w:hint="eastAsia"/>
                <w:kern w:val="0"/>
                <w:sz w:val="24"/>
                <w:szCs w:val="24"/>
              </w:rPr>
              <w:t>不得</w:t>
            </w:r>
            <w:r w:rsidRPr="00051E7A">
              <w:rPr>
                <w:rFonts w:asciiTheme="minorEastAsia" w:eastAsiaTheme="minorEastAsia" w:hAnsiTheme="minorEastAsia" w:cs="宋体"/>
                <w:kern w:val="0"/>
                <w:sz w:val="24"/>
                <w:szCs w:val="24"/>
              </w:rPr>
              <w:t>设在易受到污染的区域</w:t>
            </w:r>
            <w:r w:rsidRPr="00051E7A">
              <w:rPr>
                <w:rFonts w:asciiTheme="minorEastAsia" w:eastAsiaTheme="minorEastAsia" w:hAnsiTheme="minorEastAsia" w:cs="宋体" w:hint="eastAsia"/>
                <w:kern w:val="0"/>
                <w:sz w:val="24"/>
                <w:szCs w:val="24"/>
              </w:rPr>
              <w:t>，贮存、销售散装直接入口食品，距离粪坑、污水池、暴露垃圾场（站）、旱厕等污染源</w:t>
            </w:r>
            <w:r w:rsidRPr="00051E7A">
              <w:rPr>
                <w:rFonts w:asciiTheme="minorEastAsia" w:eastAsiaTheme="minorEastAsia" w:hAnsiTheme="minorEastAsia" w:cs="宋体"/>
                <w:kern w:val="0"/>
                <w:sz w:val="24"/>
                <w:szCs w:val="24"/>
              </w:rPr>
              <w:t>25</w:t>
            </w:r>
            <w:r w:rsidRPr="00051E7A">
              <w:rPr>
                <w:rFonts w:asciiTheme="minorEastAsia" w:eastAsiaTheme="minorEastAsia" w:hAnsiTheme="minorEastAsia" w:cs="宋体" w:hint="eastAsia"/>
                <w:kern w:val="0"/>
                <w:sz w:val="24"/>
                <w:szCs w:val="24"/>
              </w:rPr>
              <w:t>米以上</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hRule="exac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食品销售、贮存场所环境整洁，卫生状况良好，有良好的通风、采光、照明</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3</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地面、墙面、顶面采用不渗水、不吸水、无毒、易清洗材料铺砌或涂覆，下水道出口闭合严密</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4</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与生活区分（隔）开</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1643"/>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5</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有贮存场所的，贮存的食品设专门区域存放，不与有毒有害物品同库存放，与墙壁、地面保持适当距离；食品与非食品、生食与熟食有分隔措施、固定的存放位置和标识</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6</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贮存有温度要求的食品，贮存场所内有降温或调节温度设施</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restart"/>
            <w:vAlign w:val="center"/>
          </w:tcPr>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2</w:t>
            </w:r>
            <w:r>
              <w:rPr>
                <w:rFonts w:ascii="黑体" w:eastAsia="黑体" w:hAnsi="黑体" w:cs="宋体" w:hint="eastAsia"/>
                <w:kern w:val="0"/>
                <w:sz w:val="24"/>
                <w:szCs w:val="24"/>
              </w:rPr>
              <w:t>、</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设备</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设施</w:t>
            </w:r>
          </w:p>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7</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有相应的防腐、防尘、防蝇、防鼠、防虫等设施</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8</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配有食品陈列或摆放设备</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9</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销售有温度要求食品的，配备冷藏、冷冻等设施设备，并带有温度指示装置</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FF4068">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10</w:t>
            </w:r>
          </w:p>
        </w:tc>
        <w:tc>
          <w:tcPr>
            <w:tcW w:w="2627"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销售散装食品的，配备有</w:t>
            </w:r>
            <w:r w:rsidRPr="00051E7A">
              <w:rPr>
                <w:rFonts w:asciiTheme="minorEastAsia" w:eastAsiaTheme="minorEastAsia" w:hAnsiTheme="minorEastAsia" w:cs="宋体" w:hint="eastAsia"/>
                <w:kern w:val="0"/>
                <w:sz w:val="24"/>
                <w:szCs w:val="24"/>
                <w:lang w:val="zh-CN"/>
              </w:rPr>
              <w:t>盖子、非手动开启的存放废弃物的容器</w:t>
            </w:r>
          </w:p>
        </w:tc>
        <w:tc>
          <w:tcPr>
            <w:tcW w:w="516" w:type="pct"/>
            <w:vAlign w:val="center"/>
          </w:tcPr>
          <w:p w:rsidR="00AF2AE9" w:rsidRPr="00051E7A" w:rsidRDefault="00AF2AE9"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F2AE9">
            <w:pPr>
              <w:spacing w:line="360" w:lineRule="exact"/>
              <w:rPr>
                <w:rFonts w:asciiTheme="minorEastAsia" w:eastAsiaTheme="minorEastAsia" w:hAnsiTheme="minorEastAsia"/>
                <w:sz w:val="24"/>
                <w:szCs w:val="24"/>
              </w:rPr>
            </w:pPr>
          </w:p>
        </w:tc>
      </w:tr>
      <w:tr w:rsidR="00AF2AE9" w:rsidRPr="00051E7A" w:rsidTr="00E8456C">
        <w:trPr>
          <w:trHeight w:val="1690"/>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11</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销售裸装散装食品、对预包装食品包装进行完全拆除并重新分装后销售的，应当配备盛放食品容器等工用具的清洗销售设备设施，配有洗手、消毒设备或者设施</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F2AE9">
            <w:pPr>
              <w:spacing w:line="360" w:lineRule="exact"/>
              <w:rPr>
                <w:rFonts w:asciiTheme="minorEastAsia" w:eastAsiaTheme="minorEastAsia" w:hAnsiTheme="minorEastAsia"/>
                <w:sz w:val="24"/>
                <w:szCs w:val="24"/>
              </w:rPr>
            </w:pPr>
          </w:p>
        </w:tc>
      </w:tr>
      <w:tr w:rsidR="00AF2AE9" w:rsidRPr="00051E7A" w:rsidTr="00E8456C">
        <w:trPr>
          <w:trHeight w:val="552"/>
          <w:jc w:val="center"/>
        </w:trPr>
        <w:tc>
          <w:tcPr>
            <w:tcW w:w="46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lastRenderedPageBreak/>
              <w:t>核查</w:t>
            </w:r>
          </w:p>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事项</w:t>
            </w:r>
          </w:p>
        </w:tc>
        <w:tc>
          <w:tcPr>
            <w:tcW w:w="254"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编号</w:t>
            </w:r>
          </w:p>
        </w:tc>
        <w:tc>
          <w:tcPr>
            <w:tcW w:w="2627"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核查内容和评价标准</w:t>
            </w:r>
          </w:p>
        </w:tc>
        <w:tc>
          <w:tcPr>
            <w:tcW w:w="516" w:type="pct"/>
            <w:vMerge w:val="restart"/>
            <w:vAlign w:val="center"/>
          </w:tcPr>
          <w:p w:rsidR="00AF2AE9" w:rsidRPr="00051E7A" w:rsidRDefault="00AF2AE9" w:rsidP="00A423B2">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重要性</w:t>
            </w:r>
          </w:p>
        </w:tc>
        <w:tc>
          <w:tcPr>
            <w:tcW w:w="1136" w:type="pct"/>
            <w:gridSpan w:val="3"/>
            <w:vAlign w:val="center"/>
          </w:tcPr>
          <w:p w:rsidR="00AF2AE9" w:rsidRPr="00051E7A" w:rsidRDefault="00AF2AE9" w:rsidP="00FF4068">
            <w:pPr>
              <w:widowControl/>
              <w:adjustRightInd w:val="0"/>
              <w:snapToGrid w:val="0"/>
              <w:spacing w:line="36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结果判定</w:t>
            </w:r>
          </w:p>
        </w:tc>
      </w:tr>
      <w:tr w:rsidR="00AF2AE9" w:rsidRPr="00051E7A" w:rsidTr="00E8456C">
        <w:trPr>
          <w:trHeight w:val="715"/>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254"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262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516"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hint="eastAsia"/>
                <w:b/>
                <w:bCs/>
                <w:kern w:val="0"/>
                <w:sz w:val="24"/>
                <w:szCs w:val="24"/>
              </w:rPr>
            </w:pPr>
          </w:p>
        </w:tc>
        <w:tc>
          <w:tcPr>
            <w:tcW w:w="381" w:type="pct"/>
            <w:vAlign w:val="center"/>
          </w:tcPr>
          <w:p w:rsidR="00AF2AE9" w:rsidRPr="00051E7A" w:rsidRDefault="00AF2AE9"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符合</w:t>
            </w:r>
          </w:p>
        </w:tc>
        <w:tc>
          <w:tcPr>
            <w:tcW w:w="377" w:type="pct"/>
            <w:vAlign w:val="center"/>
          </w:tcPr>
          <w:p w:rsidR="00AF2AE9" w:rsidRDefault="00AF2AE9"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不</w:t>
            </w:r>
          </w:p>
          <w:p w:rsidR="00AF2AE9" w:rsidRPr="00051E7A" w:rsidRDefault="00AF2AE9"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符合</w:t>
            </w:r>
          </w:p>
        </w:tc>
        <w:tc>
          <w:tcPr>
            <w:tcW w:w="378" w:type="pct"/>
            <w:vAlign w:val="center"/>
          </w:tcPr>
          <w:p w:rsidR="00AF2AE9" w:rsidRDefault="00AF2AE9"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合理</w:t>
            </w:r>
          </w:p>
          <w:p w:rsidR="00AF2AE9" w:rsidRPr="00051E7A" w:rsidRDefault="00AF2AE9"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缺项</w:t>
            </w:r>
          </w:p>
        </w:tc>
      </w:tr>
      <w:tr w:rsidR="00AF2AE9" w:rsidRPr="00051E7A" w:rsidTr="00E8456C">
        <w:trPr>
          <w:trHeight w:val="907"/>
          <w:tblHeader/>
          <w:jc w:val="center"/>
        </w:trPr>
        <w:tc>
          <w:tcPr>
            <w:tcW w:w="467" w:type="pct"/>
            <w:vMerge w:val="restart"/>
            <w:vAlign w:val="center"/>
          </w:tcPr>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2</w:t>
            </w:r>
            <w:r>
              <w:rPr>
                <w:rFonts w:ascii="黑体" w:eastAsia="黑体" w:hAnsi="黑体" w:cs="宋体" w:hint="eastAsia"/>
                <w:kern w:val="0"/>
                <w:sz w:val="24"/>
                <w:szCs w:val="24"/>
              </w:rPr>
              <w:t>、</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设备</w:t>
            </w:r>
          </w:p>
          <w:p w:rsidR="00AF2AE9"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设施</w:t>
            </w:r>
          </w:p>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p w:rsidR="00AF2AE9" w:rsidRPr="00051E7A" w:rsidRDefault="00AF2AE9" w:rsidP="00A423B2">
            <w:pPr>
              <w:adjustRightInd w:val="0"/>
              <w:snapToGrid w:val="0"/>
              <w:spacing w:line="360" w:lineRule="exact"/>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12</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洗手消毒设施附近设有清洗、消毒用品和干手设施，有洗手消毒方法标示</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8" w:type="pct"/>
            <w:vAlign w:val="center"/>
          </w:tcPr>
          <w:p w:rsidR="00AF2AE9" w:rsidRPr="00051E7A" w:rsidRDefault="00AF2AE9" w:rsidP="00A423B2">
            <w:pPr>
              <w:spacing w:line="36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13</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销售直接入口的散装食品配有防尘防蝇等设施</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14</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销售直接入口食品配备无毒、清洁的容器、售货工具</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AF2AE9" w:rsidRPr="00051E7A" w:rsidTr="00E8456C">
        <w:trPr>
          <w:trHeight w:val="90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15</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直接接触食品的工具、容器和包装材料等具有符合食品安全标准的产品合格证明</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AF2AE9" w:rsidRPr="00051E7A" w:rsidTr="00E8456C">
        <w:trPr>
          <w:trHeight w:val="1557"/>
          <w:tblHeader/>
          <w:jc w:val="center"/>
        </w:trPr>
        <w:tc>
          <w:tcPr>
            <w:tcW w:w="467" w:type="pct"/>
            <w:vMerge/>
            <w:vAlign w:val="center"/>
          </w:tcPr>
          <w:p w:rsidR="00AF2AE9" w:rsidRPr="00051E7A" w:rsidRDefault="00AF2AE9"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AF2AE9" w:rsidRPr="00051E7A" w:rsidRDefault="00AF2AE9" w:rsidP="00FF4068">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16</w:t>
            </w:r>
          </w:p>
        </w:tc>
        <w:tc>
          <w:tcPr>
            <w:tcW w:w="2627"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销售散装熟食的，配备具有保证熟食应有温度的功能的设备设施；销售直接入口散装熟食的，熟食柜等摆放熟食的专用设备设施具有避免消费者直接触及食品的功能</w:t>
            </w:r>
          </w:p>
        </w:tc>
        <w:tc>
          <w:tcPr>
            <w:tcW w:w="516" w:type="pct"/>
            <w:vAlign w:val="center"/>
          </w:tcPr>
          <w:p w:rsidR="00AF2AE9" w:rsidRPr="00051E7A" w:rsidRDefault="00AF2AE9" w:rsidP="00FF4068">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AF2AE9" w:rsidRPr="00051E7A" w:rsidRDefault="00AF2AE9" w:rsidP="00FF4068">
            <w:pPr>
              <w:spacing w:line="360" w:lineRule="exact"/>
              <w:rPr>
                <w:rFonts w:asciiTheme="minorEastAsia" w:eastAsiaTheme="minorEastAsia" w:hAnsiTheme="minorEastAsia"/>
                <w:sz w:val="24"/>
                <w:szCs w:val="24"/>
              </w:rPr>
            </w:pPr>
          </w:p>
        </w:tc>
        <w:tc>
          <w:tcPr>
            <w:tcW w:w="377" w:type="pct"/>
            <w:vAlign w:val="center"/>
          </w:tcPr>
          <w:p w:rsidR="00AF2AE9" w:rsidRPr="00051E7A" w:rsidRDefault="00AF2AE9" w:rsidP="00FF4068">
            <w:pPr>
              <w:spacing w:line="340" w:lineRule="exact"/>
              <w:rPr>
                <w:rFonts w:asciiTheme="minorEastAsia" w:eastAsiaTheme="minorEastAsia" w:hAnsiTheme="minorEastAsia"/>
                <w:sz w:val="24"/>
                <w:szCs w:val="24"/>
              </w:rPr>
            </w:pPr>
          </w:p>
        </w:tc>
        <w:tc>
          <w:tcPr>
            <w:tcW w:w="378" w:type="pct"/>
            <w:vAlign w:val="center"/>
          </w:tcPr>
          <w:p w:rsidR="00AF2AE9" w:rsidRPr="00051E7A" w:rsidRDefault="00AF2AE9"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restart"/>
            <w:vAlign w:val="center"/>
          </w:tcPr>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3</w:t>
            </w:r>
            <w:r>
              <w:rPr>
                <w:rFonts w:ascii="黑体" w:eastAsia="黑体" w:hAnsi="黑体" w:cs="宋体" w:hint="eastAsia"/>
                <w:kern w:val="0"/>
                <w:sz w:val="24"/>
                <w:szCs w:val="24"/>
              </w:rPr>
              <w:t>、</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布局</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和</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经营</w:t>
            </w:r>
          </w:p>
          <w:p w:rsidR="00E8456C"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流程</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17</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食品销售区域和非食品销售区域分开设置</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18</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生食区域和熟食区域分开</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FF4068">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19</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待加工食品区域与直接入口食品区域分开</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FF4068">
            <w:pPr>
              <w:spacing w:line="360" w:lineRule="exact"/>
              <w:rPr>
                <w:rFonts w:asciiTheme="minorEastAsia" w:eastAsiaTheme="minorEastAsia" w:hAnsiTheme="minorEastAsia"/>
                <w:sz w:val="24"/>
                <w:szCs w:val="24"/>
              </w:rPr>
            </w:pPr>
          </w:p>
        </w:tc>
      </w:tr>
      <w:tr w:rsidR="00E8456C" w:rsidRPr="00051E7A" w:rsidTr="00E8456C">
        <w:trPr>
          <w:trHeight w:val="1191"/>
          <w:tblHeader/>
          <w:jc w:val="center"/>
        </w:trPr>
        <w:tc>
          <w:tcPr>
            <w:tcW w:w="467" w:type="pct"/>
            <w:vMerge/>
            <w:vAlign w:val="center"/>
          </w:tcPr>
          <w:p w:rsidR="00E8456C" w:rsidRPr="00051E7A" w:rsidRDefault="00E8456C" w:rsidP="009037C7">
            <w:pPr>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20</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生鲜畜禽、水产品销售区域与其他食品经营区域分开，与散装直接入口食品销售区域有一定距离的分离</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21</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散装食品销售有明显的区域或分隔措施</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22</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直接入口的散装熟食有专门售卖区域并与食品经营场所其他区域相分隔</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40" w:lineRule="exact"/>
              <w:rPr>
                <w:rFonts w:asciiTheme="minorEastAsia" w:eastAsiaTheme="minorEastAsia" w:hAnsiTheme="minorEastAsia"/>
                <w:sz w:val="24"/>
                <w:szCs w:val="24"/>
              </w:rPr>
            </w:pPr>
          </w:p>
        </w:tc>
        <w:tc>
          <w:tcPr>
            <w:tcW w:w="378" w:type="pct"/>
            <w:vAlign w:val="center"/>
          </w:tcPr>
          <w:p w:rsidR="00E8456C" w:rsidRPr="00051E7A" w:rsidRDefault="00E8456C" w:rsidP="0044696A">
            <w:pPr>
              <w:spacing w:line="34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Align w:val="center"/>
          </w:tcPr>
          <w:p w:rsidR="00E8456C" w:rsidRDefault="00E8456C" w:rsidP="0044696A">
            <w:pPr>
              <w:widowControl/>
              <w:adjustRightInd w:val="0"/>
              <w:snapToGrid w:val="0"/>
              <w:spacing w:line="32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4</w:t>
            </w:r>
            <w:r>
              <w:rPr>
                <w:rFonts w:ascii="黑体" w:eastAsia="黑体" w:hAnsi="黑体" w:cs="宋体" w:hint="eastAsia"/>
                <w:kern w:val="0"/>
                <w:sz w:val="24"/>
                <w:szCs w:val="24"/>
              </w:rPr>
              <w:t>、</w:t>
            </w:r>
          </w:p>
          <w:p w:rsidR="00E8456C" w:rsidRDefault="00E8456C" w:rsidP="0044696A">
            <w:pPr>
              <w:widowControl/>
              <w:adjustRightInd w:val="0"/>
              <w:snapToGrid w:val="0"/>
              <w:spacing w:line="32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制度</w:t>
            </w:r>
          </w:p>
          <w:p w:rsidR="00E8456C" w:rsidRPr="00051E7A" w:rsidRDefault="00E8456C" w:rsidP="0044696A">
            <w:pPr>
              <w:widowControl/>
              <w:adjustRightInd w:val="0"/>
              <w:snapToGrid w:val="0"/>
              <w:spacing w:line="320" w:lineRule="exact"/>
              <w:jc w:val="center"/>
              <w:rPr>
                <w:rFonts w:ascii="黑体" w:eastAsia="黑体" w:hAnsi="黑体" w:cs="宋体"/>
                <w:kern w:val="0"/>
                <w:sz w:val="24"/>
                <w:szCs w:val="24"/>
              </w:rPr>
            </w:pPr>
            <w:r w:rsidRPr="00051E7A">
              <w:rPr>
                <w:rFonts w:ascii="黑体" w:eastAsia="黑体" w:hAnsi="黑体" w:cs="宋体" w:hint="eastAsia"/>
                <w:kern w:val="0"/>
                <w:sz w:val="24"/>
                <w:szCs w:val="24"/>
              </w:rPr>
              <w:t>要求</w:t>
            </w: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23</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制定与实际经营状况相符合的保证食品安全的规章制度并形成书面材料</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widowControl/>
              <w:adjustRightInd w:val="0"/>
              <w:snapToGrid w:val="0"/>
              <w:spacing w:line="360" w:lineRule="exact"/>
              <w:rPr>
                <w:rFonts w:asciiTheme="minorEastAsia" w:eastAsiaTheme="minorEastAsia" w:hAnsiTheme="minorEastAsia" w:cs="宋体"/>
                <w:kern w:val="0"/>
                <w:sz w:val="24"/>
                <w:szCs w:val="24"/>
              </w:rPr>
            </w:pPr>
          </w:p>
        </w:tc>
        <w:tc>
          <w:tcPr>
            <w:tcW w:w="377" w:type="pct"/>
            <w:vAlign w:val="center"/>
          </w:tcPr>
          <w:p w:rsidR="00E8456C" w:rsidRPr="00051E7A" w:rsidRDefault="00E8456C" w:rsidP="00FF4068">
            <w:pPr>
              <w:widowControl/>
              <w:adjustRightInd w:val="0"/>
              <w:snapToGrid w:val="0"/>
              <w:spacing w:line="360" w:lineRule="exact"/>
              <w:rPr>
                <w:rFonts w:asciiTheme="minorEastAsia" w:eastAsiaTheme="minorEastAsia" w:hAnsiTheme="minorEastAsia" w:cs="宋体"/>
                <w:kern w:val="0"/>
                <w:sz w:val="24"/>
                <w:szCs w:val="24"/>
              </w:rPr>
            </w:pPr>
          </w:p>
        </w:tc>
        <w:tc>
          <w:tcPr>
            <w:tcW w:w="378" w:type="pct"/>
            <w:vAlign w:val="center"/>
          </w:tcPr>
          <w:p w:rsidR="00E8456C" w:rsidRDefault="00E8456C" w:rsidP="00FF4068">
            <w:pPr>
              <w:spacing w:line="36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不得</w:t>
            </w:r>
          </w:p>
          <w:p w:rsidR="00E8456C" w:rsidRPr="00051E7A" w:rsidRDefault="00E8456C" w:rsidP="00FF4068">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缺项</w:t>
            </w:r>
          </w:p>
        </w:tc>
      </w:tr>
      <w:tr w:rsidR="00E8456C" w:rsidRPr="00051E7A" w:rsidTr="00FF4068">
        <w:trPr>
          <w:trHeight w:val="552"/>
          <w:jc w:val="center"/>
        </w:trPr>
        <w:tc>
          <w:tcPr>
            <w:tcW w:w="467"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lastRenderedPageBreak/>
              <w:t>核查</w:t>
            </w:r>
          </w:p>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事项</w:t>
            </w:r>
          </w:p>
        </w:tc>
        <w:tc>
          <w:tcPr>
            <w:tcW w:w="254"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编号</w:t>
            </w:r>
          </w:p>
        </w:tc>
        <w:tc>
          <w:tcPr>
            <w:tcW w:w="2627"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核查内容和评价标准</w:t>
            </w:r>
          </w:p>
        </w:tc>
        <w:tc>
          <w:tcPr>
            <w:tcW w:w="516" w:type="pct"/>
            <w:vMerge w:val="restart"/>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sidRPr="00051E7A">
              <w:rPr>
                <w:rFonts w:ascii="黑体" w:eastAsia="黑体" w:hAnsi="黑体" w:cs="宋体" w:hint="eastAsia"/>
                <w:b/>
                <w:bCs/>
                <w:kern w:val="0"/>
                <w:sz w:val="24"/>
                <w:szCs w:val="24"/>
              </w:rPr>
              <w:t>重要性</w:t>
            </w:r>
          </w:p>
        </w:tc>
        <w:tc>
          <w:tcPr>
            <w:tcW w:w="1136" w:type="pct"/>
            <w:gridSpan w:val="3"/>
            <w:vAlign w:val="center"/>
          </w:tcPr>
          <w:p w:rsidR="00E8456C" w:rsidRPr="00051E7A" w:rsidRDefault="00E8456C" w:rsidP="00FF4068">
            <w:pPr>
              <w:widowControl/>
              <w:adjustRightInd w:val="0"/>
              <w:snapToGrid w:val="0"/>
              <w:spacing w:line="36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结果判定</w:t>
            </w:r>
          </w:p>
        </w:tc>
      </w:tr>
      <w:tr w:rsidR="00E8456C" w:rsidRPr="00051E7A" w:rsidTr="00FF4068">
        <w:trPr>
          <w:trHeight w:val="715"/>
          <w:jc w:val="center"/>
        </w:trPr>
        <w:tc>
          <w:tcPr>
            <w:tcW w:w="467"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hint="eastAsia"/>
                <w:b/>
                <w:bCs/>
                <w:kern w:val="0"/>
                <w:sz w:val="24"/>
                <w:szCs w:val="24"/>
              </w:rPr>
            </w:pPr>
          </w:p>
        </w:tc>
        <w:tc>
          <w:tcPr>
            <w:tcW w:w="254"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hint="eastAsia"/>
                <w:b/>
                <w:bCs/>
                <w:kern w:val="0"/>
                <w:sz w:val="24"/>
                <w:szCs w:val="24"/>
              </w:rPr>
            </w:pPr>
          </w:p>
        </w:tc>
        <w:tc>
          <w:tcPr>
            <w:tcW w:w="2627"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hint="eastAsia"/>
                <w:b/>
                <w:bCs/>
                <w:kern w:val="0"/>
                <w:sz w:val="24"/>
                <w:szCs w:val="24"/>
              </w:rPr>
            </w:pPr>
          </w:p>
        </w:tc>
        <w:tc>
          <w:tcPr>
            <w:tcW w:w="516" w:type="pct"/>
            <w:vMerge/>
            <w:vAlign w:val="center"/>
          </w:tcPr>
          <w:p w:rsidR="00E8456C" w:rsidRPr="00051E7A" w:rsidRDefault="00E8456C" w:rsidP="00FF4068">
            <w:pPr>
              <w:widowControl/>
              <w:adjustRightInd w:val="0"/>
              <w:snapToGrid w:val="0"/>
              <w:spacing w:line="360" w:lineRule="exact"/>
              <w:jc w:val="center"/>
              <w:rPr>
                <w:rFonts w:ascii="黑体" w:eastAsia="黑体" w:hAnsi="黑体" w:cs="宋体" w:hint="eastAsia"/>
                <w:b/>
                <w:bCs/>
                <w:kern w:val="0"/>
                <w:sz w:val="24"/>
                <w:szCs w:val="24"/>
              </w:rPr>
            </w:pPr>
          </w:p>
        </w:tc>
        <w:tc>
          <w:tcPr>
            <w:tcW w:w="381" w:type="pct"/>
            <w:vAlign w:val="center"/>
          </w:tcPr>
          <w:p w:rsidR="00E8456C" w:rsidRPr="00051E7A" w:rsidRDefault="00E8456C"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符合</w:t>
            </w:r>
          </w:p>
        </w:tc>
        <w:tc>
          <w:tcPr>
            <w:tcW w:w="377" w:type="pct"/>
            <w:vAlign w:val="center"/>
          </w:tcPr>
          <w:p w:rsidR="00E8456C" w:rsidRDefault="00E8456C"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不</w:t>
            </w:r>
          </w:p>
          <w:p w:rsidR="00E8456C" w:rsidRPr="00051E7A" w:rsidRDefault="00E8456C"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符合</w:t>
            </w:r>
          </w:p>
        </w:tc>
        <w:tc>
          <w:tcPr>
            <w:tcW w:w="378" w:type="pct"/>
            <w:vAlign w:val="center"/>
          </w:tcPr>
          <w:p w:rsidR="00E8456C" w:rsidRDefault="00E8456C"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合理</w:t>
            </w:r>
          </w:p>
          <w:p w:rsidR="00E8456C" w:rsidRPr="00051E7A" w:rsidRDefault="00E8456C" w:rsidP="00FF4068">
            <w:pPr>
              <w:adjustRightInd w:val="0"/>
              <w:snapToGrid w:val="0"/>
              <w:spacing w:line="300" w:lineRule="exact"/>
              <w:jc w:val="center"/>
              <w:rPr>
                <w:rFonts w:ascii="黑体" w:eastAsia="黑体" w:hAnsi="黑体" w:cs="宋体" w:hint="eastAsia"/>
                <w:b/>
                <w:bCs/>
                <w:kern w:val="0"/>
                <w:sz w:val="24"/>
                <w:szCs w:val="24"/>
              </w:rPr>
            </w:pPr>
            <w:r>
              <w:rPr>
                <w:rFonts w:ascii="黑体" w:eastAsia="黑体" w:hAnsi="黑体" w:cs="宋体" w:hint="eastAsia"/>
                <w:b/>
                <w:bCs/>
                <w:kern w:val="0"/>
                <w:sz w:val="24"/>
                <w:szCs w:val="24"/>
              </w:rPr>
              <w:t>缺项</w:t>
            </w:r>
          </w:p>
        </w:tc>
      </w:tr>
      <w:tr w:rsidR="00E8456C" w:rsidRPr="00051E7A" w:rsidTr="00E8456C">
        <w:trPr>
          <w:trHeight w:val="907"/>
          <w:tblHeader/>
          <w:jc w:val="center"/>
        </w:trPr>
        <w:tc>
          <w:tcPr>
            <w:tcW w:w="467" w:type="pct"/>
            <w:vAlign w:val="center"/>
          </w:tcPr>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Pr>
                <w:rFonts w:ascii="黑体" w:eastAsia="黑体" w:hAnsi="黑体" w:cs="宋体" w:hint="eastAsia"/>
                <w:kern w:val="0"/>
                <w:sz w:val="24"/>
                <w:szCs w:val="24"/>
                <w:lang w:val="zh-CN"/>
              </w:rPr>
              <w:t>5、</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lang w:val="zh-CN"/>
              </w:rPr>
              <w:t>人员</w:t>
            </w: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24</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仿宋_GB2312" w:hint="eastAsia"/>
                <w:kern w:val="0"/>
                <w:sz w:val="24"/>
                <w:szCs w:val="24"/>
                <w:lang w:val="zh-CN"/>
              </w:rPr>
              <w:t>食品经营单位应当配备专职或兼职食品安全总监、食品安全员等食品安全管理人员</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Default="00E8456C" w:rsidP="00FF4068">
            <w:pPr>
              <w:spacing w:line="36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不得</w:t>
            </w:r>
          </w:p>
          <w:p w:rsidR="00E8456C" w:rsidRPr="00051E7A" w:rsidRDefault="00E8456C" w:rsidP="00FF4068">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缺项</w:t>
            </w:r>
          </w:p>
        </w:tc>
      </w:tr>
      <w:tr w:rsidR="00E8456C" w:rsidRPr="00051E7A" w:rsidTr="00E8456C">
        <w:trPr>
          <w:trHeight w:val="1191"/>
          <w:tblHeader/>
          <w:jc w:val="center"/>
        </w:trPr>
        <w:tc>
          <w:tcPr>
            <w:tcW w:w="467" w:type="pct"/>
            <w:vMerge w:val="restart"/>
            <w:vAlign w:val="center"/>
          </w:tcPr>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Pr>
                <w:rFonts w:ascii="黑体" w:eastAsia="黑体" w:hAnsi="黑体" w:cs="宋体" w:hint="eastAsia"/>
                <w:kern w:val="0"/>
                <w:sz w:val="24"/>
                <w:szCs w:val="24"/>
                <w:lang w:val="zh-CN"/>
              </w:rPr>
              <w:t>6、</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散装</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熟食</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销售</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（从</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事切割、</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分装</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等</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简单</w:t>
            </w:r>
          </w:p>
          <w:p w:rsidR="00E8456C" w:rsidRDefault="00E8456C" w:rsidP="00A423B2">
            <w:pPr>
              <w:widowControl/>
              <w:adjustRightInd w:val="0"/>
              <w:snapToGrid w:val="0"/>
              <w:spacing w:line="360" w:lineRule="exact"/>
              <w:jc w:val="center"/>
              <w:rPr>
                <w:rFonts w:ascii="黑体" w:eastAsia="黑体" w:hAnsi="黑体" w:cs="宋体"/>
                <w:kern w:val="0"/>
                <w:sz w:val="24"/>
                <w:szCs w:val="24"/>
                <w:lang w:val="zh-CN"/>
              </w:rPr>
            </w:pPr>
            <w:r w:rsidRPr="00051E7A">
              <w:rPr>
                <w:rFonts w:ascii="黑体" w:eastAsia="黑体" w:hAnsi="黑体" w:cs="宋体" w:hint="eastAsia"/>
                <w:kern w:val="0"/>
                <w:sz w:val="24"/>
                <w:szCs w:val="24"/>
                <w:lang w:val="zh-CN"/>
              </w:rPr>
              <w:t>处理</w:t>
            </w:r>
          </w:p>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r w:rsidRPr="00051E7A">
              <w:rPr>
                <w:rFonts w:ascii="黑体" w:eastAsia="黑体" w:hAnsi="黑体" w:cs="宋体" w:hint="eastAsia"/>
                <w:kern w:val="0"/>
                <w:sz w:val="24"/>
                <w:szCs w:val="24"/>
                <w:lang w:val="zh-CN"/>
              </w:rPr>
              <w:t>的）</w:t>
            </w:r>
          </w:p>
          <w:p w:rsidR="00E8456C" w:rsidRPr="00051E7A" w:rsidRDefault="00E8456C" w:rsidP="00A423B2">
            <w:pPr>
              <w:widowControl/>
              <w:adjustRightInd w:val="0"/>
              <w:snapToGrid w:val="0"/>
              <w:spacing w:line="360" w:lineRule="exact"/>
              <w:jc w:val="center"/>
              <w:rPr>
                <w:rFonts w:ascii="黑体" w:eastAsia="黑体" w:hAnsi="黑体"/>
                <w:sz w:val="24"/>
                <w:szCs w:val="24"/>
              </w:rPr>
            </w:pPr>
          </w:p>
          <w:p w:rsidR="00E8456C" w:rsidRPr="00051E7A" w:rsidRDefault="00E8456C" w:rsidP="00A423B2">
            <w:pPr>
              <w:pStyle w:val="1"/>
              <w:spacing w:line="360" w:lineRule="exact"/>
              <w:ind w:firstLineChars="0" w:firstLine="0"/>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25</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仿宋_GB2312" w:hint="eastAsia"/>
                <w:kern w:val="0"/>
                <w:sz w:val="24"/>
                <w:szCs w:val="24"/>
              </w:rPr>
              <w:t>加工操作场所按照食品处理、加工制作、成品供应的流程合理布局，防止食品在存放、加工和传递中产生交叉污染</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26</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有专门用于盛放散装熟食的容器和使用的工具、用具</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1588"/>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27</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清洁工具（如扫帚、拖把、抹布、刷子等）的清洗水池或设施，其位置不会污染食品及其加工制作过程。清洁工具的清洗水池应与餐用具清洗消毒水池、食品原料清洗水池明显区分</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widowControl/>
              <w:adjustRightInd w:val="0"/>
              <w:snapToGrid w:val="0"/>
              <w:spacing w:line="360" w:lineRule="exact"/>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28</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食品处理区有充足的照明，光泽和亮度应满足加工需要，不应改变食品的感官颜色</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pStyle w:val="1"/>
              <w:spacing w:line="360" w:lineRule="exact"/>
              <w:ind w:firstLine="480"/>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29</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sz w:val="24"/>
                <w:szCs w:val="24"/>
              </w:rPr>
            </w:pPr>
            <w:r w:rsidRPr="00051E7A">
              <w:rPr>
                <w:rFonts w:asciiTheme="minorEastAsia" w:eastAsiaTheme="minorEastAsia" w:hAnsiTheme="minorEastAsia" w:cs="仿宋_GB2312" w:hint="eastAsia"/>
                <w:kern w:val="0"/>
                <w:sz w:val="24"/>
                <w:szCs w:val="24"/>
              </w:rPr>
              <w:t>安装在裸露食品正上方的照明设施使用安全型照明设施或安装防护罩</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r w:rsidR="00E8456C" w:rsidRPr="00051E7A" w:rsidTr="00E8456C">
        <w:trPr>
          <w:trHeight w:val="907"/>
          <w:tblHeader/>
          <w:jc w:val="center"/>
        </w:trPr>
        <w:tc>
          <w:tcPr>
            <w:tcW w:w="467" w:type="pct"/>
            <w:vMerge/>
            <w:vAlign w:val="center"/>
          </w:tcPr>
          <w:p w:rsidR="00E8456C" w:rsidRPr="00051E7A" w:rsidRDefault="00E8456C" w:rsidP="00A423B2">
            <w:pPr>
              <w:pStyle w:val="1"/>
              <w:spacing w:line="360" w:lineRule="exact"/>
              <w:ind w:firstLine="480"/>
              <w:jc w:val="center"/>
              <w:rPr>
                <w:rFonts w:ascii="黑体" w:eastAsia="黑体" w:hAnsi="黑体" w:cs="宋体"/>
                <w:kern w:val="0"/>
                <w:sz w:val="24"/>
                <w:szCs w:val="24"/>
              </w:rPr>
            </w:pPr>
          </w:p>
        </w:tc>
        <w:tc>
          <w:tcPr>
            <w:tcW w:w="254" w:type="pct"/>
            <w:vAlign w:val="center"/>
          </w:tcPr>
          <w:p w:rsidR="00E8456C" w:rsidRPr="00051E7A" w:rsidRDefault="00E8456C" w:rsidP="00A423B2">
            <w:pPr>
              <w:widowControl/>
              <w:adjustRightInd w:val="0"/>
              <w:snapToGrid w:val="0"/>
              <w:spacing w:line="360" w:lineRule="exact"/>
              <w:jc w:val="center"/>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30</w:t>
            </w:r>
          </w:p>
        </w:tc>
        <w:tc>
          <w:tcPr>
            <w:tcW w:w="2627"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仿宋_GB2312"/>
                <w:kern w:val="0"/>
                <w:sz w:val="24"/>
                <w:szCs w:val="24"/>
              </w:rPr>
            </w:pPr>
            <w:r w:rsidRPr="00051E7A">
              <w:rPr>
                <w:rFonts w:asciiTheme="minorEastAsia" w:eastAsiaTheme="minorEastAsia" w:hAnsiTheme="minorEastAsia" w:cs="仿宋_GB2312" w:hint="eastAsia"/>
                <w:kern w:val="0"/>
                <w:sz w:val="24"/>
                <w:szCs w:val="24"/>
              </w:rPr>
              <w:t>更衣场所与食品处理区处于同一建筑物内，更衣设施的数量应满足需要</w:t>
            </w:r>
          </w:p>
        </w:tc>
        <w:tc>
          <w:tcPr>
            <w:tcW w:w="516" w:type="pct"/>
            <w:vAlign w:val="center"/>
          </w:tcPr>
          <w:p w:rsidR="00E8456C" w:rsidRPr="00051E7A" w:rsidRDefault="00E8456C" w:rsidP="00A423B2">
            <w:pPr>
              <w:widowControl/>
              <w:adjustRightInd w:val="0"/>
              <w:snapToGrid w:val="0"/>
              <w:spacing w:line="360" w:lineRule="exact"/>
              <w:rPr>
                <w:rFonts w:asciiTheme="minorEastAsia" w:eastAsiaTheme="minorEastAsia" w:hAnsiTheme="minorEastAsia" w:cs="宋体"/>
                <w:kern w:val="0"/>
                <w:sz w:val="24"/>
                <w:szCs w:val="24"/>
              </w:rPr>
            </w:pPr>
            <w:r w:rsidRPr="00051E7A">
              <w:rPr>
                <w:rFonts w:asciiTheme="minorEastAsia" w:eastAsiaTheme="minorEastAsia" w:hAnsiTheme="minorEastAsia" w:cs="宋体" w:hint="eastAsia"/>
                <w:kern w:val="0"/>
                <w:sz w:val="24"/>
                <w:szCs w:val="24"/>
              </w:rPr>
              <w:t>重点项</w:t>
            </w:r>
          </w:p>
        </w:tc>
        <w:tc>
          <w:tcPr>
            <w:tcW w:w="381"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7" w:type="pct"/>
            <w:vAlign w:val="center"/>
          </w:tcPr>
          <w:p w:rsidR="00E8456C" w:rsidRPr="00051E7A" w:rsidRDefault="00E8456C" w:rsidP="00FF4068">
            <w:pPr>
              <w:spacing w:line="360" w:lineRule="exact"/>
              <w:rPr>
                <w:rFonts w:asciiTheme="minorEastAsia" w:eastAsiaTheme="minorEastAsia" w:hAnsiTheme="minorEastAsia"/>
                <w:sz w:val="24"/>
                <w:szCs w:val="24"/>
              </w:rPr>
            </w:pPr>
          </w:p>
        </w:tc>
        <w:tc>
          <w:tcPr>
            <w:tcW w:w="378" w:type="pct"/>
            <w:vAlign w:val="center"/>
          </w:tcPr>
          <w:p w:rsidR="00E8456C" w:rsidRPr="00051E7A" w:rsidRDefault="00E8456C" w:rsidP="00A423B2">
            <w:pPr>
              <w:spacing w:line="360" w:lineRule="exact"/>
              <w:rPr>
                <w:rFonts w:asciiTheme="minorEastAsia" w:eastAsiaTheme="minorEastAsia" w:hAnsiTheme="minorEastAsia"/>
                <w:sz w:val="24"/>
                <w:szCs w:val="24"/>
              </w:rPr>
            </w:pPr>
          </w:p>
        </w:tc>
      </w:tr>
    </w:tbl>
    <w:p w:rsidR="0044696A" w:rsidRDefault="0044696A" w:rsidP="0044696A">
      <w:pPr>
        <w:spacing w:line="200" w:lineRule="exact"/>
        <w:rPr>
          <w:rFonts w:asciiTheme="minorEastAsia" w:eastAsiaTheme="minorEastAsia" w:hAnsiTheme="minorEastAsia" w:cs="宋体"/>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E8456C" w:rsidRDefault="00E8456C" w:rsidP="002D3A65">
      <w:pPr>
        <w:rPr>
          <w:rFonts w:ascii="黑体" w:eastAsia="黑体" w:hAnsi="黑体" w:cs="宋体" w:hint="eastAsia"/>
          <w:b/>
          <w:bCs/>
          <w:color w:val="000000"/>
          <w:kern w:val="0"/>
          <w:sz w:val="24"/>
          <w:szCs w:val="24"/>
        </w:rPr>
      </w:pPr>
    </w:p>
    <w:p w:rsidR="002D3A65" w:rsidRPr="0044696A" w:rsidRDefault="0044696A" w:rsidP="002D3A65">
      <w:pPr>
        <w:rPr>
          <w:rFonts w:asciiTheme="minorEastAsia" w:eastAsiaTheme="minorEastAsia" w:hAnsiTheme="minorEastAsia"/>
        </w:rPr>
      </w:pPr>
      <w:r w:rsidRPr="0044696A">
        <w:rPr>
          <w:rFonts w:ascii="黑体" w:eastAsia="黑体" w:hAnsi="黑体" w:cs="宋体" w:hint="eastAsia"/>
          <w:b/>
          <w:bCs/>
          <w:color w:val="000000"/>
          <w:kern w:val="0"/>
          <w:sz w:val="24"/>
          <w:szCs w:val="24"/>
        </w:rPr>
        <w:t>【</w:t>
      </w:r>
      <w:r w:rsidR="002D3A65" w:rsidRPr="0044696A">
        <w:rPr>
          <w:rFonts w:ascii="黑体" w:eastAsia="黑体" w:hAnsi="黑体" w:cs="宋体" w:hint="eastAsia"/>
          <w:b/>
          <w:bCs/>
          <w:color w:val="000000"/>
          <w:kern w:val="0"/>
          <w:sz w:val="24"/>
          <w:szCs w:val="24"/>
        </w:rPr>
        <w:t>说明</w:t>
      </w:r>
      <w:r w:rsidRPr="0044696A">
        <w:rPr>
          <w:rFonts w:ascii="黑体" w:eastAsia="黑体" w:hAnsi="黑体" w:cs="宋体" w:hint="eastAsia"/>
          <w:b/>
          <w:bCs/>
          <w:color w:val="000000"/>
          <w:kern w:val="0"/>
          <w:sz w:val="24"/>
          <w:szCs w:val="24"/>
        </w:rPr>
        <w:t>】</w:t>
      </w:r>
      <w:r w:rsidRPr="0044696A">
        <w:rPr>
          <w:rFonts w:asciiTheme="minorEastAsia" w:eastAsiaTheme="minorEastAsia" w:hAnsiTheme="minorEastAsia" w:cs="宋体" w:hint="eastAsia"/>
          <w:bCs/>
          <w:color w:val="000000"/>
          <w:kern w:val="0"/>
          <w:sz w:val="24"/>
          <w:szCs w:val="24"/>
        </w:rPr>
        <w:t>以上</w:t>
      </w:r>
      <w:r w:rsidR="002D3A65" w:rsidRPr="0044696A">
        <w:rPr>
          <w:rFonts w:asciiTheme="minorEastAsia" w:eastAsiaTheme="minorEastAsia" w:hAnsiTheme="minorEastAsia" w:cs="宋体" w:hint="eastAsia"/>
          <w:bCs/>
          <w:color w:val="000000"/>
          <w:kern w:val="0"/>
          <w:sz w:val="24"/>
          <w:szCs w:val="24"/>
        </w:rPr>
        <w:t>应核查</w:t>
      </w:r>
      <w:r w:rsidRPr="0044696A">
        <w:rPr>
          <w:rFonts w:asciiTheme="minorEastAsia" w:eastAsiaTheme="minorEastAsia" w:hAnsiTheme="minorEastAsia" w:cs="宋体" w:hint="eastAsia"/>
          <w:bCs/>
          <w:color w:val="000000"/>
          <w:kern w:val="0"/>
          <w:sz w:val="24"/>
          <w:szCs w:val="24"/>
        </w:rPr>
        <w:t>的</w:t>
      </w:r>
      <w:r w:rsidR="002D3A65" w:rsidRPr="0044696A">
        <w:rPr>
          <w:rFonts w:asciiTheme="minorEastAsia" w:eastAsiaTheme="minorEastAsia" w:hAnsiTheme="minorEastAsia" w:cs="宋体" w:hint="eastAsia"/>
          <w:bCs/>
          <w:color w:val="000000"/>
          <w:kern w:val="0"/>
          <w:sz w:val="24"/>
          <w:szCs w:val="24"/>
        </w:rPr>
        <w:t>内容均</w:t>
      </w:r>
      <w:r w:rsidRPr="0044696A">
        <w:rPr>
          <w:rFonts w:asciiTheme="minorEastAsia" w:eastAsiaTheme="minorEastAsia" w:hAnsiTheme="minorEastAsia" w:cs="宋体" w:hint="eastAsia"/>
          <w:bCs/>
          <w:color w:val="000000"/>
          <w:kern w:val="0"/>
          <w:sz w:val="24"/>
          <w:szCs w:val="24"/>
        </w:rPr>
        <w:t>重点项，</w:t>
      </w:r>
      <w:r w:rsidR="002A1982">
        <w:rPr>
          <w:rFonts w:asciiTheme="minorEastAsia" w:eastAsiaTheme="minorEastAsia" w:hAnsiTheme="minorEastAsia" w:cs="宋体" w:hint="eastAsia"/>
          <w:bCs/>
          <w:color w:val="000000"/>
          <w:kern w:val="0"/>
          <w:sz w:val="24"/>
          <w:szCs w:val="24"/>
        </w:rPr>
        <w:t>必须</w:t>
      </w:r>
      <w:r w:rsidRPr="0044696A">
        <w:rPr>
          <w:rFonts w:asciiTheme="minorEastAsia" w:eastAsiaTheme="minorEastAsia" w:hAnsiTheme="minorEastAsia" w:cs="宋体" w:hint="eastAsia"/>
          <w:bCs/>
          <w:color w:val="000000"/>
          <w:kern w:val="0"/>
          <w:sz w:val="24"/>
          <w:szCs w:val="24"/>
        </w:rPr>
        <w:t>全部</w:t>
      </w:r>
      <w:r w:rsidR="002A1982">
        <w:rPr>
          <w:rFonts w:asciiTheme="minorEastAsia" w:eastAsiaTheme="minorEastAsia" w:hAnsiTheme="minorEastAsia" w:cs="宋体" w:hint="eastAsia"/>
          <w:bCs/>
          <w:color w:val="000000"/>
          <w:kern w:val="0"/>
          <w:sz w:val="24"/>
          <w:szCs w:val="24"/>
        </w:rPr>
        <w:t>符合</w:t>
      </w:r>
      <w:r w:rsidR="002D3A65" w:rsidRPr="0044696A">
        <w:rPr>
          <w:rFonts w:asciiTheme="minorEastAsia" w:eastAsiaTheme="minorEastAsia" w:hAnsiTheme="minorEastAsia" w:cs="宋体" w:hint="eastAsia"/>
          <w:bCs/>
          <w:color w:val="000000"/>
          <w:kern w:val="0"/>
          <w:sz w:val="24"/>
          <w:szCs w:val="24"/>
        </w:rPr>
        <w:t>，方为现场核查合格</w:t>
      </w:r>
      <w:r w:rsidRPr="0044696A">
        <w:rPr>
          <w:rFonts w:asciiTheme="minorEastAsia" w:eastAsiaTheme="minorEastAsia" w:hAnsiTheme="minorEastAsia" w:cs="宋体" w:hint="eastAsia"/>
          <w:bCs/>
          <w:color w:val="000000"/>
          <w:kern w:val="0"/>
          <w:sz w:val="24"/>
          <w:szCs w:val="24"/>
        </w:rPr>
        <w:t>。</w:t>
      </w:r>
    </w:p>
    <w:p w:rsidR="002D3A65" w:rsidRDefault="002D3A65" w:rsidP="002D3A65">
      <w:pPr>
        <w:rPr>
          <w:rFonts w:hint="eastAsia"/>
        </w:rPr>
      </w:pPr>
    </w:p>
    <w:p w:rsidR="00E8456C" w:rsidRDefault="00E8456C" w:rsidP="002D3A65">
      <w:pPr>
        <w:rPr>
          <w:rFonts w:hint="eastAsia"/>
        </w:rPr>
      </w:pPr>
    </w:p>
    <w:p w:rsidR="00E8456C" w:rsidRDefault="00E8456C" w:rsidP="002D3A65"/>
    <w:p w:rsidR="001C0DC5" w:rsidRDefault="001C0DC5" w:rsidP="002D3A65"/>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8304"/>
      </w:tblGrid>
      <w:tr w:rsidR="002D3A65" w:rsidTr="0044696A">
        <w:trPr>
          <w:trHeight w:val="2014"/>
          <w:tblHeader/>
          <w:jc w:val="center"/>
        </w:trPr>
        <w:tc>
          <w:tcPr>
            <w:tcW w:w="476" w:type="pct"/>
            <w:tcBorders>
              <w:left w:val="single" w:sz="4" w:space="0" w:color="auto"/>
              <w:right w:val="single" w:sz="4" w:space="0" w:color="auto"/>
            </w:tcBorders>
            <w:vAlign w:val="center"/>
          </w:tcPr>
          <w:p w:rsidR="002D3A65" w:rsidRDefault="002D3A65" w:rsidP="0044696A">
            <w:pPr>
              <w:spacing w:line="580" w:lineRule="atLeast"/>
              <w:jc w:val="center"/>
              <w:rPr>
                <w:rFonts w:ascii="黑体" w:eastAsia="黑体" w:hAnsi="黑体"/>
                <w:sz w:val="30"/>
                <w:szCs w:val="30"/>
              </w:rPr>
            </w:pPr>
            <w:r>
              <w:rPr>
                <w:rFonts w:ascii="黑体" w:eastAsia="黑体" w:hAnsi="黑体" w:hint="eastAsia"/>
                <w:sz w:val="30"/>
                <w:szCs w:val="30"/>
              </w:rPr>
              <w:t>核查</w:t>
            </w:r>
          </w:p>
          <w:p w:rsidR="002D3A65" w:rsidRDefault="002D3A65" w:rsidP="0044696A">
            <w:pPr>
              <w:pStyle w:val="1"/>
              <w:ind w:firstLineChars="0" w:firstLine="0"/>
              <w:jc w:val="center"/>
              <w:rPr>
                <w:rFonts w:ascii="仿宋_GB2312" w:eastAsia="仿宋_GB2312" w:hAnsi="宋体" w:cs="宋体"/>
                <w:kern w:val="0"/>
              </w:rPr>
            </w:pPr>
            <w:r>
              <w:rPr>
                <w:rFonts w:ascii="黑体" w:eastAsia="黑体" w:hAnsi="黑体" w:hint="eastAsia"/>
              </w:rPr>
              <w:t>记录</w:t>
            </w:r>
          </w:p>
        </w:tc>
        <w:tc>
          <w:tcPr>
            <w:tcW w:w="4524" w:type="pct"/>
            <w:tcBorders>
              <w:top w:val="single" w:sz="4" w:space="0" w:color="auto"/>
              <w:left w:val="nil"/>
              <w:bottom w:val="single" w:sz="4" w:space="0" w:color="auto"/>
              <w:right w:val="single" w:sz="4" w:space="0" w:color="auto"/>
            </w:tcBorders>
          </w:tcPr>
          <w:p w:rsidR="0044696A" w:rsidRDefault="0044696A" w:rsidP="0044696A">
            <w:pPr>
              <w:widowControl/>
              <w:adjustRightInd w:val="0"/>
              <w:snapToGrid w:val="0"/>
              <w:spacing w:line="200" w:lineRule="exact"/>
              <w:jc w:val="left"/>
              <w:rPr>
                <w:rFonts w:ascii="仿宋_GB2312" w:eastAsia="仿宋_GB2312" w:hAnsi="仿宋_GB2312" w:cs="仿宋_GB2312"/>
                <w:kern w:val="0"/>
                <w:sz w:val="28"/>
                <w:szCs w:val="28"/>
                <w:u w:val="single"/>
              </w:rPr>
            </w:pPr>
            <w:bookmarkStart w:id="0" w:name="_GoBack"/>
          </w:p>
          <w:p w:rsidR="002D3A65" w:rsidRPr="0044696A" w:rsidRDefault="002D3A65" w:rsidP="0044696A">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项符合；</w:t>
            </w:r>
          </w:p>
          <w:p w:rsidR="002D3A65" w:rsidRPr="0044696A" w:rsidRDefault="002D3A65" w:rsidP="0044696A">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项不符合，不符合项编号为：</w:t>
            </w:r>
            <w:r w:rsidRPr="0044696A">
              <w:rPr>
                <w:rFonts w:ascii="仿宋_GB2312" w:eastAsia="仿宋_GB2312" w:hAnsi="仿宋_GB2312" w:cs="仿宋_GB2312" w:hint="eastAsia"/>
                <w:kern w:val="0"/>
                <w:sz w:val="28"/>
                <w:szCs w:val="28"/>
                <w:u w:val="single"/>
              </w:rPr>
              <w:t xml:space="preserve">                               </w:t>
            </w:r>
          </w:p>
          <w:p w:rsidR="002D3A65" w:rsidRPr="0044696A" w:rsidRDefault="002D3A65" w:rsidP="0044696A">
            <w:pPr>
              <w:widowControl/>
              <w:adjustRightInd w:val="0"/>
              <w:snapToGrid w:val="0"/>
              <w:spacing w:line="560" w:lineRule="exact"/>
              <w:jc w:val="left"/>
              <w:rPr>
                <w:rFonts w:ascii="仿宋_GB2312" w:eastAsia="仿宋_GB2312" w:hAnsi="宋体" w:cs="宋体"/>
                <w:kern w:val="0"/>
                <w:sz w:val="28"/>
                <w:szCs w:val="28"/>
              </w:rPr>
            </w:pP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项合理缺项，合理缺项编号为：</w:t>
            </w:r>
            <w:r w:rsidRPr="0044696A">
              <w:rPr>
                <w:rFonts w:ascii="仿宋_GB2312" w:eastAsia="仿宋_GB2312" w:hAnsi="仿宋_GB2312" w:cs="仿宋_GB2312" w:hint="eastAsia"/>
                <w:kern w:val="0"/>
                <w:sz w:val="28"/>
                <w:szCs w:val="28"/>
                <w:u w:val="single"/>
              </w:rPr>
              <w:t xml:space="preserve">                               </w:t>
            </w:r>
            <w:bookmarkEnd w:id="0"/>
          </w:p>
        </w:tc>
      </w:tr>
      <w:tr w:rsidR="002D3A65" w:rsidTr="0044696A">
        <w:trPr>
          <w:trHeight w:val="1140"/>
          <w:tblHeader/>
          <w:jc w:val="center"/>
        </w:trPr>
        <w:tc>
          <w:tcPr>
            <w:tcW w:w="476" w:type="pct"/>
            <w:tcBorders>
              <w:left w:val="single" w:sz="4" w:space="0" w:color="auto"/>
              <w:right w:val="single" w:sz="4" w:space="0" w:color="auto"/>
            </w:tcBorders>
            <w:vAlign w:val="center"/>
          </w:tcPr>
          <w:p w:rsidR="002D3A65" w:rsidRDefault="002D3A65" w:rsidP="0044696A">
            <w:pPr>
              <w:spacing w:line="580" w:lineRule="atLeast"/>
              <w:jc w:val="center"/>
              <w:rPr>
                <w:rFonts w:ascii="黑体" w:eastAsia="黑体" w:hAnsi="黑体"/>
                <w:sz w:val="30"/>
                <w:szCs w:val="30"/>
              </w:rPr>
            </w:pPr>
            <w:r>
              <w:rPr>
                <w:rFonts w:ascii="黑体" w:eastAsia="黑体" w:hAnsi="黑体" w:hint="eastAsia"/>
                <w:sz w:val="30"/>
                <w:szCs w:val="30"/>
              </w:rPr>
              <w:t>核查</w:t>
            </w:r>
          </w:p>
          <w:p w:rsidR="002D3A65" w:rsidRDefault="002D3A65" w:rsidP="0044696A">
            <w:pPr>
              <w:pStyle w:val="1"/>
              <w:ind w:firstLineChars="0" w:firstLine="0"/>
              <w:jc w:val="center"/>
              <w:rPr>
                <w:rFonts w:ascii="仿宋_GB2312" w:eastAsia="仿宋_GB2312" w:hAnsi="宋体" w:cs="宋体"/>
                <w:kern w:val="0"/>
              </w:rPr>
            </w:pPr>
            <w:r>
              <w:rPr>
                <w:rFonts w:ascii="黑体" w:eastAsia="黑体" w:hAnsi="黑体" w:hint="eastAsia"/>
              </w:rPr>
              <w:t>结论</w:t>
            </w:r>
          </w:p>
        </w:tc>
        <w:tc>
          <w:tcPr>
            <w:tcW w:w="4524" w:type="pct"/>
            <w:tcBorders>
              <w:top w:val="single" w:sz="4" w:space="0" w:color="auto"/>
              <w:left w:val="nil"/>
              <w:bottom w:val="single" w:sz="4" w:space="0" w:color="auto"/>
              <w:right w:val="single" w:sz="4" w:space="0" w:color="auto"/>
            </w:tcBorders>
            <w:vAlign w:val="center"/>
          </w:tcPr>
          <w:p w:rsidR="002D3A65" w:rsidRDefault="002D3A65" w:rsidP="009037C7">
            <w:pPr>
              <w:widowControl/>
              <w:adjustRightInd w:val="0"/>
              <w:snapToGrid w:val="0"/>
              <w:jc w:val="center"/>
              <w:rPr>
                <w:rFonts w:ascii="仿宋_GB2312" w:eastAsia="仿宋_GB2312" w:hAnsi="宋体" w:cs="宋体"/>
                <w:kern w:val="0"/>
              </w:rPr>
            </w:pPr>
            <w:r>
              <w:rPr>
                <w:rFonts w:ascii="宋体" w:hAnsi="宋体" w:hint="eastAsia"/>
                <w:sz w:val="28"/>
                <w:szCs w:val="28"/>
              </w:rPr>
              <w:t>□</w:t>
            </w:r>
            <w:r w:rsidR="0044696A">
              <w:rPr>
                <w:rFonts w:ascii="宋体" w:hAnsi="宋体" w:hint="eastAsia"/>
                <w:sz w:val="28"/>
                <w:szCs w:val="28"/>
              </w:rPr>
              <w:t xml:space="preserve"> </w:t>
            </w:r>
            <w:r>
              <w:rPr>
                <w:rFonts w:ascii="宋体" w:hAnsi="宋体" w:hint="eastAsia"/>
                <w:sz w:val="28"/>
                <w:szCs w:val="28"/>
              </w:rPr>
              <w:t>符合规定        　□</w:t>
            </w:r>
            <w:r w:rsidR="0044696A">
              <w:rPr>
                <w:rFonts w:ascii="宋体" w:hAnsi="宋体" w:hint="eastAsia"/>
                <w:sz w:val="28"/>
                <w:szCs w:val="28"/>
              </w:rPr>
              <w:t xml:space="preserve"> </w:t>
            </w:r>
            <w:r>
              <w:rPr>
                <w:rFonts w:ascii="宋体" w:hAnsi="宋体" w:hint="eastAsia"/>
                <w:sz w:val="28"/>
                <w:szCs w:val="28"/>
              </w:rPr>
              <w:t>不符合规定</w:t>
            </w:r>
          </w:p>
        </w:tc>
      </w:tr>
      <w:tr w:rsidR="002D3A65" w:rsidTr="0044696A">
        <w:trPr>
          <w:trHeight w:val="2810"/>
          <w:tblHeader/>
          <w:jc w:val="center"/>
        </w:trPr>
        <w:tc>
          <w:tcPr>
            <w:tcW w:w="5000" w:type="pct"/>
            <w:gridSpan w:val="2"/>
            <w:tcBorders>
              <w:left w:val="single" w:sz="4" w:space="0" w:color="auto"/>
              <w:right w:val="single" w:sz="4" w:space="0" w:color="auto"/>
            </w:tcBorders>
            <w:vAlign w:val="center"/>
          </w:tcPr>
          <w:p w:rsidR="0044696A" w:rsidRDefault="002D3A65" w:rsidP="0044696A">
            <w:pPr>
              <w:rPr>
                <w:rFonts w:ascii="仿宋" w:eastAsia="仿宋" w:hAnsi="仿宋"/>
                <w:b/>
                <w:sz w:val="32"/>
                <w:szCs w:val="32"/>
              </w:rPr>
            </w:pPr>
            <w:r>
              <w:rPr>
                <w:rFonts w:ascii="仿宋" w:eastAsia="仿宋" w:hAnsi="仿宋" w:hint="eastAsia"/>
                <w:b/>
                <w:sz w:val="32"/>
                <w:szCs w:val="32"/>
              </w:rPr>
              <w:t>核查</w:t>
            </w:r>
            <w:r>
              <w:rPr>
                <w:rFonts w:ascii="仿宋" w:eastAsia="仿宋" w:hAnsi="仿宋"/>
                <w:b/>
                <w:sz w:val="32"/>
                <w:szCs w:val="32"/>
              </w:rPr>
              <w:t>人员</w:t>
            </w:r>
            <w:r>
              <w:rPr>
                <w:rFonts w:ascii="仿宋" w:eastAsia="仿宋" w:hAnsi="仿宋" w:hint="eastAsia"/>
                <w:b/>
                <w:sz w:val="32"/>
                <w:szCs w:val="32"/>
              </w:rPr>
              <w:t>签字</w:t>
            </w:r>
            <w:r>
              <w:rPr>
                <w:rFonts w:ascii="仿宋" w:eastAsia="仿宋" w:hAnsi="仿宋"/>
                <w:b/>
                <w:sz w:val="32"/>
                <w:szCs w:val="32"/>
              </w:rPr>
              <w:t>：</w:t>
            </w:r>
          </w:p>
          <w:p w:rsidR="0044696A" w:rsidRDefault="0044696A" w:rsidP="0044696A">
            <w:pPr>
              <w:rPr>
                <w:rFonts w:ascii="仿宋" w:eastAsia="仿宋" w:hAnsi="仿宋"/>
                <w:b/>
                <w:sz w:val="32"/>
                <w:szCs w:val="32"/>
              </w:rPr>
            </w:pPr>
          </w:p>
          <w:p w:rsidR="0044696A" w:rsidRDefault="0044696A" w:rsidP="0044696A">
            <w:pPr>
              <w:rPr>
                <w:rFonts w:ascii="仿宋" w:eastAsia="仿宋" w:hAnsi="仿宋"/>
                <w:b/>
                <w:sz w:val="32"/>
                <w:szCs w:val="32"/>
              </w:rPr>
            </w:pPr>
          </w:p>
          <w:p w:rsidR="0044696A" w:rsidRDefault="0044696A" w:rsidP="0044696A">
            <w:pPr>
              <w:rPr>
                <w:rFonts w:ascii="仿宋" w:eastAsia="仿宋" w:hAnsi="仿宋"/>
                <w:b/>
                <w:sz w:val="32"/>
                <w:szCs w:val="32"/>
              </w:rPr>
            </w:pPr>
          </w:p>
          <w:p w:rsidR="002D3A65" w:rsidRDefault="002D3A65" w:rsidP="0044696A">
            <w:pPr>
              <w:rPr>
                <w:rFonts w:ascii="仿宋" w:eastAsia="仿宋" w:hAnsi="仿宋"/>
                <w:b/>
                <w:sz w:val="32"/>
                <w:szCs w:val="32"/>
              </w:rPr>
            </w:pPr>
            <w:r>
              <w:rPr>
                <w:rFonts w:ascii="仿宋" w:eastAsia="仿宋" w:hAnsi="仿宋"/>
                <w:b/>
                <w:sz w:val="32"/>
                <w:szCs w:val="32"/>
              </w:rPr>
              <w:t xml:space="preserve"> </w:t>
            </w:r>
          </w:p>
          <w:p w:rsidR="002D3A65" w:rsidRDefault="002D3A65" w:rsidP="0044696A">
            <w:pPr>
              <w:widowControl/>
              <w:adjustRightInd w:val="0"/>
              <w:snapToGrid w:val="0"/>
              <w:jc w:val="right"/>
              <w:rPr>
                <w:rFonts w:ascii="仿宋_GB2312" w:eastAsia="仿宋_GB2312" w:hAnsi="宋体" w:cs="宋体"/>
                <w:kern w:val="0"/>
              </w:rPr>
            </w:pPr>
            <w:r>
              <w:rPr>
                <w:rFonts w:ascii="仿宋" w:eastAsia="仿宋" w:hAnsi="仿宋" w:hint="eastAsia"/>
                <w:b/>
                <w:sz w:val="32"/>
                <w:szCs w:val="32"/>
              </w:rPr>
              <w:t>年    月    日</w:t>
            </w:r>
          </w:p>
        </w:tc>
      </w:tr>
      <w:tr w:rsidR="002D3A65" w:rsidTr="0044696A">
        <w:trPr>
          <w:trHeight w:val="2695"/>
          <w:tblHeader/>
          <w:jc w:val="center"/>
        </w:trPr>
        <w:tc>
          <w:tcPr>
            <w:tcW w:w="5000" w:type="pct"/>
            <w:gridSpan w:val="2"/>
            <w:tcBorders>
              <w:left w:val="single" w:sz="4" w:space="0" w:color="auto"/>
              <w:right w:val="single" w:sz="4" w:space="0" w:color="auto"/>
            </w:tcBorders>
            <w:vAlign w:val="center"/>
          </w:tcPr>
          <w:p w:rsidR="0044696A" w:rsidRDefault="002D3A65" w:rsidP="009037C7">
            <w:pPr>
              <w:widowControl/>
              <w:adjustRightInd w:val="0"/>
              <w:snapToGrid w:val="0"/>
              <w:rPr>
                <w:rFonts w:ascii="仿宋" w:eastAsia="仿宋" w:hAnsi="仿宋"/>
                <w:b/>
                <w:sz w:val="32"/>
                <w:szCs w:val="32"/>
              </w:rPr>
            </w:pPr>
            <w:r>
              <w:rPr>
                <w:rFonts w:ascii="仿宋" w:eastAsia="仿宋" w:hAnsi="仿宋" w:hint="eastAsia"/>
                <w:b/>
                <w:sz w:val="32"/>
                <w:szCs w:val="32"/>
              </w:rPr>
              <w:t>当事人</w:t>
            </w:r>
            <w:r>
              <w:rPr>
                <w:rFonts w:ascii="仿宋" w:eastAsia="仿宋" w:hAnsi="仿宋"/>
                <w:b/>
                <w:sz w:val="32"/>
                <w:szCs w:val="32"/>
              </w:rPr>
              <w:t>签字</w:t>
            </w:r>
            <w:r>
              <w:rPr>
                <w:rFonts w:ascii="仿宋" w:eastAsia="仿宋" w:hAnsi="仿宋" w:hint="eastAsia"/>
                <w:b/>
                <w:sz w:val="32"/>
                <w:szCs w:val="32"/>
              </w:rPr>
              <w:t>：</w:t>
            </w:r>
          </w:p>
          <w:p w:rsidR="0044696A" w:rsidRDefault="0044696A" w:rsidP="009037C7">
            <w:pPr>
              <w:widowControl/>
              <w:adjustRightInd w:val="0"/>
              <w:snapToGrid w:val="0"/>
              <w:rPr>
                <w:rFonts w:ascii="仿宋" w:eastAsia="仿宋" w:hAnsi="仿宋"/>
                <w:b/>
                <w:sz w:val="32"/>
                <w:szCs w:val="32"/>
              </w:rPr>
            </w:pPr>
          </w:p>
          <w:p w:rsidR="0044696A" w:rsidRDefault="0044696A" w:rsidP="009037C7">
            <w:pPr>
              <w:widowControl/>
              <w:adjustRightInd w:val="0"/>
              <w:snapToGrid w:val="0"/>
              <w:rPr>
                <w:rFonts w:ascii="仿宋" w:eastAsia="仿宋" w:hAnsi="仿宋"/>
                <w:b/>
                <w:sz w:val="32"/>
                <w:szCs w:val="32"/>
              </w:rPr>
            </w:pPr>
          </w:p>
          <w:p w:rsidR="0044696A" w:rsidRDefault="0044696A" w:rsidP="009037C7">
            <w:pPr>
              <w:widowControl/>
              <w:adjustRightInd w:val="0"/>
              <w:snapToGrid w:val="0"/>
              <w:rPr>
                <w:rFonts w:ascii="仿宋" w:eastAsia="仿宋" w:hAnsi="仿宋"/>
                <w:b/>
                <w:sz w:val="32"/>
                <w:szCs w:val="32"/>
              </w:rPr>
            </w:pPr>
          </w:p>
          <w:p w:rsidR="0044696A" w:rsidRDefault="0044696A" w:rsidP="009037C7">
            <w:pPr>
              <w:widowControl/>
              <w:adjustRightInd w:val="0"/>
              <w:snapToGrid w:val="0"/>
              <w:rPr>
                <w:rFonts w:ascii="仿宋" w:eastAsia="仿宋" w:hAnsi="仿宋"/>
                <w:b/>
                <w:sz w:val="32"/>
                <w:szCs w:val="32"/>
              </w:rPr>
            </w:pPr>
          </w:p>
          <w:p w:rsidR="002D3A65" w:rsidRDefault="002D3A65" w:rsidP="0044696A">
            <w:pPr>
              <w:widowControl/>
              <w:adjustRightInd w:val="0"/>
              <w:snapToGrid w:val="0"/>
              <w:ind w:firstLineChars="100" w:firstLine="321"/>
              <w:jc w:val="right"/>
              <w:rPr>
                <w:rFonts w:ascii="仿宋_GB2312" w:eastAsia="仿宋_GB2312" w:hAnsi="宋体" w:cs="宋体"/>
                <w:kern w:val="0"/>
              </w:rPr>
            </w:pPr>
            <w:r>
              <w:rPr>
                <w:rFonts w:ascii="仿宋" w:eastAsia="仿宋" w:hAnsi="仿宋" w:hint="eastAsia"/>
                <w:b/>
                <w:sz w:val="32"/>
                <w:szCs w:val="32"/>
              </w:rPr>
              <w:t xml:space="preserve">                                       年    月    日</w:t>
            </w:r>
          </w:p>
        </w:tc>
      </w:tr>
    </w:tbl>
    <w:p w:rsidR="00F41A25" w:rsidRDefault="00F41A25"/>
    <w:sectPr w:rsidR="00F41A25" w:rsidSect="00AF49F4">
      <w:pgSz w:w="11906" w:h="16838" w:code="9"/>
      <w:pgMar w:top="1418" w:right="1418" w:bottom="1418" w:left="1418" w:header="1418" w:footer="1418"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26" w:rsidRDefault="00513826" w:rsidP="00074A4A">
      <w:r>
        <w:separator/>
      </w:r>
    </w:p>
  </w:endnote>
  <w:endnote w:type="continuationSeparator" w:id="0">
    <w:p w:rsidR="00513826" w:rsidRDefault="00513826" w:rsidP="0007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EDE" w:rsidRDefault="0051382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2895"/>
      <w:docPartObj>
        <w:docPartGallery w:val="Page Numbers (Bottom of Page)"/>
        <w:docPartUnique/>
      </w:docPartObj>
    </w:sdtPr>
    <w:sdtEndPr>
      <w:rPr>
        <w:sz w:val="24"/>
        <w:szCs w:val="24"/>
      </w:rPr>
    </w:sdtEndPr>
    <w:sdtContent>
      <w:p w:rsidR="00074A4A" w:rsidRPr="00074A4A" w:rsidRDefault="00F33EEF">
        <w:pPr>
          <w:pStyle w:val="a5"/>
          <w:jc w:val="center"/>
          <w:rPr>
            <w:sz w:val="24"/>
            <w:szCs w:val="24"/>
          </w:rPr>
        </w:pPr>
        <w:r w:rsidRPr="00074A4A">
          <w:rPr>
            <w:sz w:val="24"/>
            <w:szCs w:val="24"/>
          </w:rPr>
          <w:fldChar w:fldCharType="begin"/>
        </w:r>
        <w:r w:rsidR="00074A4A" w:rsidRPr="00074A4A">
          <w:rPr>
            <w:sz w:val="24"/>
            <w:szCs w:val="24"/>
          </w:rPr>
          <w:instrText xml:space="preserve"> PAGE   \* MERGEFORMAT </w:instrText>
        </w:r>
        <w:r w:rsidRPr="00074A4A">
          <w:rPr>
            <w:sz w:val="24"/>
            <w:szCs w:val="24"/>
          </w:rPr>
          <w:fldChar w:fldCharType="separate"/>
        </w:r>
        <w:r w:rsidR="00E8456C" w:rsidRPr="00E8456C">
          <w:rPr>
            <w:noProof/>
            <w:sz w:val="24"/>
            <w:szCs w:val="24"/>
            <w:lang w:val="zh-CN"/>
          </w:rPr>
          <w:t>5</w:t>
        </w:r>
        <w:r w:rsidRPr="00074A4A">
          <w:rPr>
            <w:sz w:val="24"/>
            <w:szCs w:val="24"/>
          </w:rPr>
          <w:fldChar w:fldCharType="end"/>
        </w:r>
      </w:p>
    </w:sdtContent>
  </w:sdt>
  <w:p w:rsidR="007E3EDE" w:rsidRDefault="00513826">
    <w:pPr>
      <w:ind w:right="360" w:firstLine="360"/>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26" w:rsidRDefault="00513826" w:rsidP="00074A4A">
      <w:r>
        <w:separator/>
      </w:r>
    </w:p>
  </w:footnote>
  <w:footnote w:type="continuationSeparator" w:id="0">
    <w:p w:rsidR="00513826" w:rsidRDefault="00513826" w:rsidP="0007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EDE" w:rsidRDefault="00F33EEF">
    <w:r>
      <w:pict>
        <v:rect id="_x0000_s1025" style="position:absolute;left:0;text-align:left;margin-left:22.7pt;margin-top:79.4pt;width:60pt;height:70.5pt;z-index:251660288;mso-position-horizontal-relative:page;mso-position-vertical-relative:page"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QECctkAAAAKAQAADwAAAAAAAAABACAAAAAiAAAAZHJzL2Rvd25yZXYueG1s&#10;UEsBAhQAFAAAAAgAh07iQLxrjaq+AQAAdQMAAA4AAAAAAAAAAQAgAAAAKAEAAGRycy9lMm9Eb2Mu&#10;eG1sUEsFBgAAAAAGAAYAWQEAAFgFAAAAAA==&#10;" o:allowincell="f" stroked="f">
          <v:textbox style="layout-flow:vertical">
            <w:txbxContent>
              <w:p w:rsidR="007E3EDE" w:rsidRDefault="006977CF">
                <w:pPr>
                  <w:jc w:val="center"/>
                  <w:rPr>
                    <w:rFonts w:ascii="宋体" w:hAnsi="宋体"/>
                    <w:sz w:val="28"/>
                    <w:szCs w:val="28"/>
                  </w:rPr>
                </w:pPr>
                <w:r>
                  <w:rPr>
                    <w:rStyle w:val="a3"/>
                    <w:rFonts w:ascii="宋体" w:hAnsi="宋体" w:hint="eastAsia"/>
                    <w:kern w:val="0"/>
                    <w:sz w:val="28"/>
                    <w:szCs w:val="28"/>
                  </w:rPr>
                  <w:t>—</w:t>
                </w:r>
                <w:r>
                  <w:rPr>
                    <w:rStyle w:val="a3"/>
                    <w:rFonts w:ascii="宋体" w:hAnsi="宋体"/>
                    <w:kern w:val="0"/>
                    <w:sz w:val="28"/>
                    <w:szCs w:val="28"/>
                  </w:rPr>
                  <w:t xml:space="preserve"> </w:t>
                </w:r>
                <w:r w:rsidR="00F33EEF">
                  <w:rPr>
                    <w:rFonts w:ascii="宋体" w:hAnsi="宋体"/>
                    <w:sz w:val="28"/>
                    <w:szCs w:val="28"/>
                  </w:rPr>
                  <w:fldChar w:fldCharType="begin"/>
                </w:r>
                <w:r>
                  <w:rPr>
                    <w:rFonts w:ascii="宋体" w:hAnsi="宋体"/>
                    <w:sz w:val="28"/>
                    <w:szCs w:val="28"/>
                  </w:rPr>
                  <w:instrText>PAGE   \* MERGEFORMAT</w:instrText>
                </w:r>
                <w:r w:rsidR="00F33EEF">
                  <w:rPr>
                    <w:rFonts w:ascii="宋体" w:hAnsi="宋体"/>
                    <w:sz w:val="28"/>
                    <w:szCs w:val="28"/>
                  </w:rPr>
                  <w:fldChar w:fldCharType="separate"/>
                </w:r>
                <w:r>
                  <w:rPr>
                    <w:rFonts w:ascii="宋体" w:hAnsi="宋体"/>
                    <w:sz w:val="28"/>
                    <w:szCs w:val="28"/>
                    <w:lang w:val="zh-CN"/>
                  </w:rPr>
                  <w:t>24</w:t>
                </w:r>
                <w:r w:rsidR="00F33EEF">
                  <w:rPr>
                    <w:rFonts w:ascii="宋体" w:hAnsi="宋体"/>
                    <w:sz w:val="28"/>
                    <w:szCs w:val="28"/>
                  </w:rPr>
                  <w:fldChar w:fldCharType="end"/>
                </w:r>
                <w:r>
                  <w:rPr>
                    <w:rFonts w:ascii="宋体" w:hAnsi="宋体" w:hint="eastAsia"/>
                    <w:sz w:val="28"/>
                    <w:szCs w:val="28"/>
                  </w:rPr>
                  <w:t xml:space="preserve"> </w:t>
                </w:r>
                <w:r>
                  <w:rPr>
                    <w:rStyle w:val="a3"/>
                    <w:rFonts w:ascii="宋体" w:hAnsi="宋体" w:hint="eastAsia"/>
                    <w:kern w:val="0"/>
                    <w:sz w:val="28"/>
                    <w:szCs w:val="28"/>
                  </w:rPr>
                  <w:t>—</w:t>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10"/>
  <w:displayHorizontalDrawingGridEvery w:val="2"/>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A65"/>
    <w:rsid w:val="00051E7A"/>
    <w:rsid w:val="00074A4A"/>
    <w:rsid w:val="001C0DC5"/>
    <w:rsid w:val="0020170B"/>
    <w:rsid w:val="002A1982"/>
    <w:rsid w:val="002D3A65"/>
    <w:rsid w:val="0030614C"/>
    <w:rsid w:val="003422C5"/>
    <w:rsid w:val="0044696A"/>
    <w:rsid w:val="004A0B80"/>
    <w:rsid w:val="004C66D6"/>
    <w:rsid w:val="00513826"/>
    <w:rsid w:val="006977CF"/>
    <w:rsid w:val="007F051C"/>
    <w:rsid w:val="00961FC5"/>
    <w:rsid w:val="009F58AC"/>
    <w:rsid w:val="00A24A30"/>
    <w:rsid w:val="00A423B2"/>
    <w:rsid w:val="00AE3C32"/>
    <w:rsid w:val="00AF2AE9"/>
    <w:rsid w:val="00AF49F4"/>
    <w:rsid w:val="00B02AA6"/>
    <w:rsid w:val="00E8456C"/>
    <w:rsid w:val="00EA56F4"/>
    <w:rsid w:val="00F33EEF"/>
    <w:rsid w:val="00F41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qFormat/>
    <w:rsid w:val="002D3A65"/>
  </w:style>
  <w:style w:type="paragraph" w:customStyle="1" w:styleId="1">
    <w:name w:val="样式1"/>
    <w:basedOn w:val="a"/>
    <w:qFormat/>
    <w:rsid w:val="002D3A65"/>
    <w:pPr>
      <w:ind w:firstLineChars="200" w:firstLine="602"/>
    </w:pPr>
    <w:rPr>
      <w:rFonts w:ascii="仿宋" w:eastAsia="仿宋" w:hAnsi="仿宋"/>
      <w:sz w:val="30"/>
      <w:szCs w:val="30"/>
    </w:rPr>
  </w:style>
  <w:style w:type="paragraph" w:styleId="a4">
    <w:name w:val="header"/>
    <w:basedOn w:val="a"/>
    <w:link w:val="Char"/>
    <w:uiPriority w:val="99"/>
    <w:semiHidden/>
    <w:unhideWhenUsed/>
    <w:rsid w:val="00074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4A4A"/>
    <w:rPr>
      <w:rFonts w:ascii="Times New Roman" w:eastAsia="宋体" w:hAnsi="Times New Roman" w:cs="Times New Roman"/>
      <w:sz w:val="18"/>
      <w:szCs w:val="18"/>
    </w:rPr>
  </w:style>
  <w:style w:type="paragraph" w:styleId="a5">
    <w:name w:val="footer"/>
    <w:basedOn w:val="a"/>
    <w:link w:val="Char0"/>
    <w:uiPriority w:val="99"/>
    <w:unhideWhenUsed/>
    <w:rsid w:val="00074A4A"/>
    <w:pPr>
      <w:tabs>
        <w:tab w:val="center" w:pos="4153"/>
        <w:tab w:val="right" w:pos="8306"/>
      </w:tabs>
      <w:snapToGrid w:val="0"/>
      <w:jc w:val="left"/>
    </w:pPr>
    <w:rPr>
      <w:sz w:val="18"/>
      <w:szCs w:val="18"/>
    </w:rPr>
  </w:style>
  <w:style w:type="character" w:customStyle="1" w:styleId="Char0">
    <w:name w:val="页脚 Char"/>
    <w:basedOn w:val="a0"/>
    <w:link w:val="a5"/>
    <w:uiPriority w:val="99"/>
    <w:rsid w:val="00074A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15223B-5033-4517-9A72-8218AAB6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2023-12-06T09:23:00Z</dcterms:created>
  <dcterms:modified xsi:type="dcterms:W3CDTF">2023-12-08T05:05:00Z</dcterms:modified>
</cp:coreProperties>
</file>