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F3" w:rsidRDefault="000D74F7" w:rsidP="000E58DF">
      <w:pPr>
        <w:spacing w:afterLines="100" w:line="360" w:lineRule="auto"/>
      </w:pPr>
      <w:r>
        <w:rPr>
          <w:rFonts w:ascii="黑体" w:eastAsia="黑体" w:hAnsi="黑体" w:hint="eastAsia"/>
          <w:bCs/>
          <w:kern w:val="0"/>
          <w:sz w:val="32"/>
          <w:szCs w:val="44"/>
        </w:rPr>
        <w:t>附件1-</w:t>
      </w:r>
      <w:r>
        <w:rPr>
          <w:rFonts w:ascii="黑体" w:eastAsia="黑体" w:hAnsi="黑体"/>
          <w:bCs/>
          <w:kern w:val="0"/>
          <w:sz w:val="32"/>
          <w:szCs w:val="44"/>
        </w:rPr>
        <w:t>5</w:t>
      </w:r>
    </w:p>
    <w:p w:rsidR="00907CB8" w:rsidRPr="000E58DF" w:rsidRDefault="00907CB8" w:rsidP="00907CB8">
      <w:pPr>
        <w:adjustRightInd w:val="0"/>
        <w:snapToGrid w:val="0"/>
        <w:jc w:val="center"/>
        <w:rPr>
          <w:rFonts w:ascii="华文中宋" w:eastAsia="华文中宋" w:hAnsi="华文中宋" w:cs="仿宋_GB2312"/>
          <w:b/>
          <w:bCs/>
          <w:color w:val="000000"/>
          <w:kern w:val="0"/>
          <w:sz w:val="44"/>
          <w:szCs w:val="44"/>
        </w:rPr>
      </w:pPr>
      <w:r w:rsidRPr="000E58DF">
        <w:rPr>
          <w:rFonts w:ascii="华文中宋" w:eastAsia="华文中宋" w:hAnsi="华文中宋" w:cs="仿宋_GB2312" w:hint="eastAsia"/>
          <w:b/>
          <w:bCs/>
          <w:color w:val="000000"/>
          <w:kern w:val="0"/>
          <w:sz w:val="44"/>
          <w:szCs w:val="44"/>
        </w:rPr>
        <w:t>食品经营许可现场核查表</w:t>
      </w:r>
    </w:p>
    <w:p w:rsidR="000E58DF" w:rsidRPr="000E58DF" w:rsidRDefault="00907CB8" w:rsidP="000E58DF">
      <w:pPr>
        <w:jc w:val="center"/>
        <w:rPr>
          <w:rFonts w:ascii="华文中宋" w:eastAsia="华文中宋" w:hAnsi="华文中宋" w:cs="仿宋_GB2312" w:hint="eastAsia"/>
          <w:b/>
          <w:bCs/>
          <w:color w:val="000000"/>
          <w:kern w:val="0"/>
          <w:sz w:val="44"/>
          <w:szCs w:val="44"/>
        </w:rPr>
      </w:pPr>
      <w:r w:rsidRPr="000E58DF">
        <w:rPr>
          <w:rFonts w:ascii="华文中宋" w:eastAsia="华文中宋" w:hAnsi="华文中宋" w:cs="仿宋_GB2312" w:hint="eastAsia"/>
          <w:b/>
          <w:bCs/>
          <w:color w:val="000000"/>
          <w:kern w:val="0"/>
          <w:sz w:val="44"/>
          <w:szCs w:val="44"/>
        </w:rPr>
        <w:t>（适用于简单制售项目要求）</w:t>
      </w:r>
    </w:p>
    <w:p w:rsidR="00907CB8" w:rsidRPr="000E58DF" w:rsidRDefault="000E58DF" w:rsidP="000E58DF">
      <w:pPr>
        <w:jc w:val="center"/>
        <w:rPr>
          <w:rFonts w:ascii="楷体" w:eastAsia="楷体" w:hAnsi="楷体" w:cs="仿宋_GB2312"/>
          <w:b/>
          <w:bCs/>
          <w:color w:val="FF0000"/>
          <w:kern w:val="0"/>
          <w:sz w:val="36"/>
          <w:szCs w:val="36"/>
        </w:rPr>
      </w:pPr>
      <w:r w:rsidRPr="000E58DF">
        <w:rPr>
          <w:rFonts w:ascii="楷体" w:eastAsia="楷体" w:hAnsi="楷体" w:hint="eastAsia"/>
          <w:b/>
          <w:color w:val="FF0000"/>
          <w:sz w:val="36"/>
          <w:szCs w:val="36"/>
        </w:rPr>
        <w:t>（适用于热食类食品制售：简单制）</w:t>
      </w:r>
    </w:p>
    <w:p w:rsidR="00907CB8" w:rsidRDefault="00907CB8" w:rsidP="000E58DF">
      <w:pPr>
        <w:spacing w:afterLines="50"/>
        <w:rPr>
          <w:rFonts w:ascii="仿宋_GB2312" w:eastAsia="仿宋_GB2312" w:hAnsi="宋体" w:cs="仿宋_GB2312" w:hint="eastAsia"/>
          <w:b/>
          <w:bCs/>
          <w:kern w:val="0"/>
          <w:sz w:val="36"/>
          <w:szCs w:val="36"/>
        </w:rPr>
      </w:pPr>
    </w:p>
    <w:p w:rsidR="000E58DF" w:rsidRDefault="000E58DF" w:rsidP="000E58DF">
      <w:pPr>
        <w:pStyle w:val="1"/>
        <w:ind w:firstLine="600"/>
        <w:rPr>
          <w:rFonts w:hint="eastAsia"/>
        </w:rPr>
      </w:pPr>
    </w:p>
    <w:p w:rsidR="000E58DF" w:rsidRPr="000E58DF" w:rsidRDefault="000E58DF" w:rsidP="000E58DF">
      <w:pPr>
        <w:pStyle w:val="1"/>
        <w:ind w:firstLine="600"/>
      </w:pPr>
    </w:p>
    <w:p w:rsidR="000E58DF" w:rsidRDefault="000E58DF" w:rsidP="000E58DF">
      <w:pPr>
        <w:spacing w:afterLines="50"/>
        <w:ind w:firstLineChars="550" w:firstLine="1980"/>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单位名称：</w:t>
      </w:r>
      <w:r w:rsidRPr="00F93B4F">
        <w:rPr>
          <w:rFonts w:ascii="楷体" w:eastAsia="楷体" w:hAnsi="楷体" w:hint="eastAsia"/>
          <w:b/>
          <w:color w:val="FF0000"/>
          <w:spacing w:val="-20"/>
          <w:sz w:val="36"/>
          <w:szCs w:val="36"/>
          <w:u w:val="single"/>
        </w:rPr>
        <w:t>（盖章或按手印）</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0E58DF" w:rsidRDefault="000E58DF" w:rsidP="000E58DF">
      <w:pPr>
        <w:spacing w:line="400" w:lineRule="exact"/>
        <w:ind w:firstLineChars="550" w:firstLine="1760"/>
        <w:rPr>
          <w:rFonts w:ascii="楷体" w:eastAsia="楷体" w:hAnsi="楷体"/>
          <w:color w:val="FF0000"/>
          <w:spacing w:val="-20"/>
          <w:sz w:val="36"/>
          <w:szCs w:val="36"/>
        </w:rPr>
      </w:pPr>
      <w:r w:rsidRPr="006C56A0">
        <w:rPr>
          <w:rFonts w:ascii="楷体" w:eastAsia="楷体" w:hAnsi="楷体" w:hint="eastAsia"/>
          <w:color w:val="FF0000"/>
          <w:spacing w:val="-20"/>
          <w:sz w:val="36"/>
          <w:szCs w:val="36"/>
        </w:rPr>
        <w:t xml:space="preserve"> </w:t>
      </w:r>
      <w:r>
        <w:rPr>
          <w:rFonts w:ascii="楷体" w:eastAsia="楷体" w:hAnsi="楷体" w:hint="eastAsia"/>
          <w:color w:val="FF0000"/>
          <w:spacing w:val="-20"/>
          <w:sz w:val="36"/>
          <w:szCs w:val="36"/>
        </w:rPr>
        <w:t xml:space="preserve"> </w:t>
      </w:r>
      <w:r w:rsidRPr="006C56A0">
        <w:rPr>
          <w:rFonts w:ascii="楷体" w:eastAsia="楷体" w:hAnsi="楷体" w:hint="eastAsia"/>
          <w:color w:val="FF0000"/>
          <w:spacing w:val="-20"/>
          <w:sz w:val="36"/>
          <w:szCs w:val="36"/>
        </w:rPr>
        <w:t>(</w:t>
      </w:r>
      <w:r w:rsidRPr="006C56A0">
        <w:rPr>
          <w:rFonts w:ascii="楷体" w:eastAsia="楷体" w:hAnsi="楷体"/>
          <w:b/>
          <w:color w:val="FF0000"/>
          <w:spacing w:val="-20"/>
          <w:sz w:val="36"/>
          <w:szCs w:val="36"/>
        </w:rPr>
        <w:t>与营业执照或者其他主体资格证明文件标注的名称一致</w:t>
      </w:r>
      <w:r w:rsidRPr="006C56A0">
        <w:rPr>
          <w:rFonts w:ascii="楷体" w:eastAsia="楷体" w:hAnsi="楷体" w:hint="eastAsia"/>
          <w:color w:val="FF0000"/>
          <w:spacing w:val="-20"/>
          <w:sz w:val="36"/>
          <w:szCs w:val="36"/>
        </w:rPr>
        <w:t>)</w:t>
      </w:r>
    </w:p>
    <w:p w:rsidR="000E58DF" w:rsidRPr="00B30B74" w:rsidRDefault="000E58DF" w:rsidP="000E58DF">
      <w:pPr>
        <w:pStyle w:val="1"/>
        <w:ind w:firstLine="600"/>
      </w:pPr>
    </w:p>
    <w:p w:rsidR="000E58DF" w:rsidRDefault="000E58DF" w:rsidP="000E58DF">
      <w:pPr>
        <w:spacing w:afterLines="50"/>
        <w:ind w:firstLineChars="550" w:firstLine="1980"/>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地    址：</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0E58DF" w:rsidRPr="00B30B74" w:rsidRDefault="000E58DF" w:rsidP="000E58DF">
      <w:pPr>
        <w:spacing w:line="400" w:lineRule="exact"/>
        <w:ind w:firstLineChars="1150" w:firstLine="3696"/>
        <w:rPr>
          <w:rFonts w:ascii="楷体" w:eastAsia="楷体" w:hAnsi="楷体"/>
          <w:b/>
          <w:color w:val="FF0000"/>
          <w:spacing w:val="-20"/>
          <w:sz w:val="36"/>
          <w:szCs w:val="36"/>
        </w:rPr>
      </w:pPr>
      <w:r w:rsidRPr="00B30B74">
        <w:rPr>
          <w:rFonts w:ascii="楷体" w:eastAsia="楷体" w:hAnsi="楷体" w:hint="eastAsia"/>
          <w:b/>
          <w:color w:val="FF0000"/>
          <w:spacing w:val="-20"/>
          <w:sz w:val="36"/>
          <w:szCs w:val="36"/>
        </w:rPr>
        <w:t>（</w:t>
      </w:r>
      <w:r w:rsidRPr="00B30B74">
        <w:rPr>
          <w:rFonts w:ascii="楷体" w:eastAsia="楷体" w:hAnsi="楷体"/>
          <w:b/>
          <w:color w:val="FF0000"/>
          <w:spacing w:val="-20"/>
          <w:sz w:val="36"/>
          <w:szCs w:val="36"/>
        </w:rPr>
        <w:t>食品经营者实施食品经营行为的实际地点</w:t>
      </w:r>
      <w:r w:rsidRPr="00B30B74">
        <w:rPr>
          <w:rFonts w:ascii="楷体" w:eastAsia="楷体" w:hAnsi="楷体" w:hint="eastAsia"/>
          <w:b/>
          <w:color w:val="FF0000"/>
          <w:spacing w:val="-20"/>
          <w:sz w:val="36"/>
          <w:szCs w:val="36"/>
        </w:rPr>
        <w:t>）</w:t>
      </w:r>
    </w:p>
    <w:p w:rsidR="000E58DF" w:rsidRPr="00B30B74" w:rsidRDefault="000E58DF" w:rsidP="000E58DF">
      <w:pPr>
        <w:pStyle w:val="1"/>
        <w:ind w:firstLine="600"/>
      </w:pPr>
    </w:p>
    <w:p w:rsidR="00907CB8" w:rsidRDefault="000E58DF" w:rsidP="000E58DF">
      <w:pPr>
        <w:spacing w:afterLines="50"/>
        <w:ind w:firstLineChars="550" w:firstLine="1980"/>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核查日期：</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年      月      日</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sidR="00907CB8">
        <w:rPr>
          <w:rFonts w:ascii="仿宋_GB2312" w:eastAsia="仿宋_GB2312" w:hAnsi="宋体" w:cs="仿宋_GB2312" w:hint="eastAsia"/>
          <w:b/>
          <w:bCs/>
          <w:color w:val="000000"/>
          <w:kern w:val="0"/>
          <w:sz w:val="36"/>
          <w:szCs w:val="36"/>
          <w:u w:val="single"/>
        </w:rPr>
        <w:t xml:space="preserve">    </w:t>
      </w:r>
    </w:p>
    <w:p w:rsidR="001F7DF3" w:rsidRDefault="001F7DF3" w:rsidP="000E58DF">
      <w:pPr>
        <w:spacing w:afterLines="50"/>
        <w:ind w:firstLineChars="500" w:firstLine="1800"/>
        <w:rPr>
          <w:rFonts w:ascii="仿宋_GB2312" w:eastAsia="仿宋_GB2312" w:hAnsi="宋体" w:cs="仿宋_GB2312"/>
          <w:b/>
          <w:bCs/>
          <w:color w:val="000000"/>
          <w:kern w:val="0"/>
          <w:sz w:val="36"/>
          <w:szCs w:val="36"/>
          <w:u w:val="single"/>
        </w:rPr>
        <w:sectPr w:rsidR="001F7DF3">
          <w:headerReference w:type="even" r:id="rId7"/>
          <w:headerReference w:type="default" r:id="rId8"/>
          <w:footerReference w:type="even" r:id="rId9"/>
          <w:pgSz w:w="16839" w:h="11907" w:orient="landscape"/>
          <w:pgMar w:top="1588" w:right="2098" w:bottom="1474" w:left="1985" w:header="720" w:footer="720" w:gutter="0"/>
          <w:cols w:space="720"/>
          <w:docGrid w:linePitch="286"/>
        </w:sectPr>
      </w:pPr>
    </w:p>
    <w:tbl>
      <w:tblPr>
        <w:tblpPr w:leftFromText="180" w:rightFromText="180" w:vertAnchor="text" w:horzAnchor="page" w:tblpXSpec="center" w:tblpY="-8247"/>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7366"/>
        <w:gridCol w:w="783"/>
        <w:gridCol w:w="863"/>
        <w:gridCol w:w="762"/>
        <w:gridCol w:w="966"/>
        <w:gridCol w:w="1362"/>
      </w:tblGrid>
      <w:tr w:rsidR="001F7DF3" w:rsidTr="00907CB8">
        <w:trPr>
          <w:trHeight w:val="1374"/>
          <w:tblHeader/>
          <w:jc w:val="center"/>
        </w:trPr>
        <w:tc>
          <w:tcPr>
            <w:tcW w:w="316" w:type="pct"/>
            <w:tcBorders>
              <w:top w:val="nil"/>
              <w:left w:val="nil"/>
              <w:right w:val="nil"/>
            </w:tcBorders>
            <w:vAlign w:val="center"/>
          </w:tcPr>
          <w:p w:rsidR="001F7DF3" w:rsidRDefault="001F7DF3">
            <w:pPr>
              <w:widowControl/>
              <w:jc w:val="center"/>
              <w:rPr>
                <w:rFonts w:ascii="仿宋_GB2312" w:eastAsia="仿宋_GB2312" w:hAnsi="宋体" w:cs="仿宋_GB2312"/>
                <w:b/>
                <w:bCs/>
                <w:color w:val="000000"/>
                <w:kern w:val="0"/>
              </w:rPr>
            </w:pPr>
          </w:p>
        </w:tc>
        <w:tc>
          <w:tcPr>
            <w:tcW w:w="2851" w:type="pct"/>
            <w:tcBorders>
              <w:top w:val="nil"/>
              <w:left w:val="nil"/>
              <w:right w:val="nil"/>
            </w:tcBorders>
            <w:vAlign w:val="center"/>
          </w:tcPr>
          <w:p w:rsidR="001F7DF3" w:rsidRDefault="001F7DF3">
            <w:pPr>
              <w:widowControl/>
              <w:jc w:val="center"/>
              <w:rPr>
                <w:rFonts w:ascii="仿宋_GB2312" w:eastAsia="仿宋_GB2312" w:hAnsi="宋体" w:cs="仿宋_GB2312"/>
                <w:b/>
                <w:bCs/>
                <w:color w:val="000000"/>
                <w:kern w:val="0"/>
                <w:sz w:val="24"/>
                <w:szCs w:val="24"/>
              </w:rPr>
            </w:pPr>
          </w:p>
        </w:tc>
        <w:tc>
          <w:tcPr>
            <w:tcW w:w="303" w:type="pct"/>
            <w:tcBorders>
              <w:top w:val="nil"/>
              <w:left w:val="nil"/>
              <w:right w:val="nil"/>
            </w:tcBorders>
            <w:vAlign w:val="center"/>
          </w:tcPr>
          <w:p w:rsidR="001F7DF3" w:rsidRDefault="001F7DF3">
            <w:pPr>
              <w:widowControl/>
              <w:jc w:val="center"/>
              <w:rPr>
                <w:rFonts w:ascii="仿宋_GB2312" w:eastAsia="仿宋_GB2312" w:hAnsi="宋体" w:cs="仿宋_GB2312"/>
                <w:b/>
                <w:bCs/>
                <w:color w:val="000000"/>
                <w:kern w:val="0"/>
              </w:rPr>
            </w:pPr>
          </w:p>
        </w:tc>
        <w:tc>
          <w:tcPr>
            <w:tcW w:w="334" w:type="pct"/>
            <w:tcBorders>
              <w:top w:val="nil"/>
              <w:left w:val="nil"/>
              <w:right w:val="nil"/>
            </w:tcBorders>
            <w:vAlign w:val="center"/>
          </w:tcPr>
          <w:p w:rsidR="001F7DF3" w:rsidRDefault="001F7DF3">
            <w:pPr>
              <w:widowControl/>
              <w:jc w:val="center"/>
              <w:rPr>
                <w:rFonts w:ascii="仿宋_GB2312" w:eastAsia="仿宋_GB2312" w:hAnsi="宋体" w:cs="仿宋_GB2312"/>
                <w:b/>
                <w:bCs/>
                <w:color w:val="000000"/>
                <w:kern w:val="0"/>
              </w:rPr>
            </w:pPr>
          </w:p>
        </w:tc>
        <w:tc>
          <w:tcPr>
            <w:tcW w:w="1196" w:type="pct"/>
            <w:gridSpan w:val="3"/>
            <w:tcBorders>
              <w:top w:val="nil"/>
              <w:left w:val="nil"/>
              <w:right w:val="nil"/>
            </w:tcBorders>
            <w:vAlign w:val="center"/>
          </w:tcPr>
          <w:p w:rsidR="001F7DF3" w:rsidRDefault="001F7DF3">
            <w:pPr>
              <w:widowControl/>
              <w:jc w:val="center"/>
              <w:rPr>
                <w:rFonts w:ascii="仿宋_GB2312" w:eastAsia="仿宋_GB2312" w:hAnsi="宋体" w:cs="仿宋_GB2312"/>
                <w:b/>
                <w:bCs/>
                <w:color w:val="000000"/>
                <w:kern w:val="0"/>
              </w:rPr>
            </w:pPr>
          </w:p>
        </w:tc>
      </w:tr>
      <w:tr w:rsidR="001F7DF3" w:rsidTr="00907CB8">
        <w:trPr>
          <w:trHeight w:val="362"/>
          <w:tblHeader/>
          <w:jc w:val="center"/>
        </w:trPr>
        <w:tc>
          <w:tcPr>
            <w:tcW w:w="316" w:type="pct"/>
            <w:vMerge w:val="restart"/>
            <w:vAlign w:val="center"/>
          </w:tcPr>
          <w:p w:rsidR="001F7DF3" w:rsidRPr="00907CB8" w:rsidRDefault="000D74F7"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核查</w:t>
            </w:r>
          </w:p>
          <w:p w:rsidR="001F7DF3" w:rsidRPr="00907CB8" w:rsidRDefault="000D74F7"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内容</w:t>
            </w:r>
          </w:p>
        </w:tc>
        <w:tc>
          <w:tcPr>
            <w:tcW w:w="2851" w:type="pct"/>
            <w:vMerge w:val="restart"/>
            <w:vAlign w:val="center"/>
          </w:tcPr>
          <w:p w:rsidR="001F7DF3" w:rsidRPr="00907CB8" w:rsidRDefault="000D74F7"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核查和评价方法</w:t>
            </w:r>
          </w:p>
        </w:tc>
        <w:tc>
          <w:tcPr>
            <w:tcW w:w="303" w:type="pct"/>
            <w:vMerge w:val="restart"/>
            <w:vAlign w:val="center"/>
          </w:tcPr>
          <w:p w:rsidR="001F7DF3" w:rsidRPr="00907CB8" w:rsidRDefault="000D74F7"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编号</w:t>
            </w:r>
          </w:p>
        </w:tc>
        <w:tc>
          <w:tcPr>
            <w:tcW w:w="334" w:type="pct"/>
            <w:vMerge w:val="restart"/>
            <w:vAlign w:val="center"/>
          </w:tcPr>
          <w:p w:rsidR="001F7DF3" w:rsidRPr="00907CB8" w:rsidRDefault="000D74F7"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重要性</w:t>
            </w:r>
          </w:p>
        </w:tc>
        <w:tc>
          <w:tcPr>
            <w:tcW w:w="1196" w:type="pct"/>
            <w:gridSpan w:val="3"/>
            <w:vAlign w:val="center"/>
          </w:tcPr>
          <w:p w:rsidR="001F7DF3" w:rsidRPr="00907CB8" w:rsidRDefault="000D74F7"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结果判定</w:t>
            </w:r>
          </w:p>
        </w:tc>
      </w:tr>
      <w:tr w:rsidR="001F7DF3" w:rsidTr="00907CB8">
        <w:trPr>
          <w:trHeight w:val="377"/>
          <w:tblHeader/>
          <w:jc w:val="center"/>
        </w:trPr>
        <w:tc>
          <w:tcPr>
            <w:tcW w:w="316" w:type="pct"/>
            <w:vMerge/>
            <w:vAlign w:val="center"/>
          </w:tcPr>
          <w:p w:rsidR="001F7DF3" w:rsidRPr="00907CB8" w:rsidRDefault="001F7DF3" w:rsidP="00907CB8">
            <w:pPr>
              <w:widowControl/>
              <w:spacing w:line="300" w:lineRule="exact"/>
              <w:jc w:val="left"/>
              <w:rPr>
                <w:rFonts w:ascii="黑体" w:eastAsia="黑体" w:hAnsi="黑体"/>
                <w:b/>
                <w:bCs/>
                <w:color w:val="000000"/>
                <w:kern w:val="0"/>
                <w:sz w:val="24"/>
                <w:szCs w:val="24"/>
              </w:rPr>
            </w:pPr>
          </w:p>
        </w:tc>
        <w:tc>
          <w:tcPr>
            <w:tcW w:w="2851" w:type="pct"/>
            <w:vMerge/>
            <w:vAlign w:val="center"/>
          </w:tcPr>
          <w:p w:rsidR="001F7DF3" w:rsidRPr="00907CB8" w:rsidRDefault="001F7DF3" w:rsidP="00907CB8">
            <w:pPr>
              <w:widowControl/>
              <w:spacing w:line="300" w:lineRule="exact"/>
              <w:jc w:val="left"/>
              <w:rPr>
                <w:rFonts w:ascii="黑体" w:eastAsia="黑体" w:hAnsi="黑体"/>
                <w:b/>
                <w:bCs/>
                <w:color w:val="000000"/>
                <w:kern w:val="0"/>
                <w:sz w:val="24"/>
                <w:szCs w:val="24"/>
              </w:rPr>
            </w:pPr>
          </w:p>
        </w:tc>
        <w:tc>
          <w:tcPr>
            <w:tcW w:w="303" w:type="pct"/>
            <w:vMerge/>
            <w:vAlign w:val="center"/>
          </w:tcPr>
          <w:p w:rsidR="001F7DF3" w:rsidRPr="00907CB8" w:rsidRDefault="001F7DF3" w:rsidP="00907CB8">
            <w:pPr>
              <w:widowControl/>
              <w:spacing w:line="300" w:lineRule="exact"/>
              <w:jc w:val="left"/>
              <w:rPr>
                <w:rFonts w:ascii="黑体" w:eastAsia="黑体" w:hAnsi="黑体"/>
                <w:b/>
                <w:bCs/>
                <w:color w:val="000000"/>
                <w:kern w:val="0"/>
                <w:sz w:val="24"/>
                <w:szCs w:val="24"/>
              </w:rPr>
            </w:pPr>
          </w:p>
        </w:tc>
        <w:tc>
          <w:tcPr>
            <w:tcW w:w="334" w:type="pct"/>
            <w:vMerge/>
            <w:vAlign w:val="center"/>
          </w:tcPr>
          <w:p w:rsidR="001F7DF3" w:rsidRPr="00907CB8" w:rsidRDefault="001F7DF3" w:rsidP="00907CB8">
            <w:pPr>
              <w:widowControl/>
              <w:spacing w:line="300" w:lineRule="exact"/>
              <w:jc w:val="left"/>
              <w:rPr>
                <w:rFonts w:ascii="黑体" w:eastAsia="黑体" w:hAnsi="黑体"/>
                <w:b/>
                <w:bCs/>
                <w:color w:val="000000"/>
                <w:kern w:val="0"/>
                <w:sz w:val="24"/>
                <w:szCs w:val="24"/>
              </w:rPr>
            </w:pPr>
          </w:p>
        </w:tc>
        <w:tc>
          <w:tcPr>
            <w:tcW w:w="295" w:type="pct"/>
            <w:vAlign w:val="center"/>
          </w:tcPr>
          <w:p w:rsidR="001F7DF3" w:rsidRPr="00907CB8" w:rsidRDefault="000D74F7"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符合</w:t>
            </w:r>
          </w:p>
        </w:tc>
        <w:tc>
          <w:tcPr>
            <w:tcW w:w="374" w:type="pct"/>
            <w:vAlign w:val="center"/>
          </w:tcPr>
          <w:p w:rsidR="001F7DF3" w:rsidRPr="00907CB8" w:rsidRDefault="000D74F7"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不符合</w:t>
            </w:r>
          </w:p>
        </w:tc>
        <w:tc>
          <w:tcPr>
            <w:tcW w:w="527" w:type="pct"/>
            <w:vAlign w:val="center"/>
          </w:tcPr>
          <w:p w:rsidR="001F7DF3" w:rsidRPr="00907CB8" w:rsidRDefault="000D74F7"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合理缺项</w:t>
            </w:r>
          </w:p>
        </w:tc>
      </w:tr>
      <w:tr w:rsidR="001F7DF3" w:rsidTr="00907CB8">
        <w:trPr>
          <w:cantSplit/>
          <w:trHeight w:val="842"/>
          <w:jc w:val="center"/>
        </w:trPr>
        <w:tc>
          <w:tcPr>
            <w:tcW w:w="316" w:type="pct"/>
            <w:vAlign w:val="center"/>
          </w:tcPr>
          <w:p w:rsidR="00907CB8"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color w:val="000000"/>
                <w:kern w:val="0"/>
                <w:sz w:val="24"/>
                <w:szCs w:val="24"/>
              </w:rPr>
              <w:t>1.</w:t>
            </w:r>
          </w:p>
          <w:p w:rsidR="001F7DF3" w:rsidRPr="00867BA3" w:rsidRDefault="000D74F7" w:rsidP="00867BA3">
            <w:pPr>
              <w:widowControl/>
              <w:spacing w:line="300" w:lineRule="exact"/>
              <w:jc w:val="center"/>
              <w:rPr>
                <w:rFonts w:ascii="黑体" w:eastAsia="黑体" w:hAnsi="黑体"/>
                <w:color w:val="000000"/>
                <w:kern w:val="0"/>
                <w:sz w:val="24"/>
                <w:szCs w:val="24"/>
              </w:rPr>
            </w:pPr>
            <w:r w:rsidRPr="00867BA3">
              <w:rPr>
                <w:rFonts w:ascii="黑体" w:eastAsia="黑体" w:hAnsi="黑体" w:cs="仿宋_GB2312" w:hint="eastAsia"/>
                <w:color w:val="000000"/>
                <w:kern w:val="0"/>
                <w:sz w:val="24"/>
                <w:szCs w:val="24"/>
              </w:rPr>
              <w:t>选址</w:t>
            </w:r>
          </w:p>
        </w:tc>
        <w:tc>
          <w:tcPr>
            <w:tcW w:w="2851" w:type="pct"/>
            <w:vAlign w:val="center"/>
          </w:tcPr>
          <w:p w:rsidR="001F7DF3" w:rsidRPr="00907CB8" w:rsidRDefault="000D74F7" w:rsidP="00907CB8">
            <w:pPr>
              <w:widowControl/>
              <w:adjustRightInd w:val="0"/>
              <w:snapToGrid w:val="0"/>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地势干燥、有给排水条件和电力供应，不得设在易受到污染的区域。距离粪坑、污水池、暴露垃圾场（站）、旱厕等污染源</w:t>
            </w:r>
            <w:r w:rsidRPr="00907CB8">
              <w:rPr>
                <w:rFonts w:ascii="宋体" w:hAnsi="宋体" w:cs="仿宋_GB2312"/>
                <w:color w:val="000000"/>
                <w:kern w:val="0"/>
                <w:sz w:val="24"/>
                <w:szCs w:val="24"/>
              </w:rPr>
              <w:t>25m</w:t>
            </w:r>
            <w:r w:rsidRPr="00907CB8">
              <w:rPr>
                <w:rFonts w:ascii="宋体" w:hAnsi="宋体" w:cs="仿宋_GB2312" w:hint="eastAsia"/>
                <w:color w:val="000000"/>
                <w:kern w:val="0"/>
                <w:sz w:val="24"/>
                <w:szCs w:val="24"/>
              </w:rPr>
              <w:t>以上</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1</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1110"/>
          <w:jc w:val="center"/>
        </w:trPr>
        <w:tc>
          <w:tcPr>
            <w:tcW w:w="316" w:type="pct"/>
            <w:vMerge w:val="restart"/>
            <w:vAlign w:val="center"/>
          </w:tcPr>
          <w:p w:rsidR="00907CB8"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color w:val="000000"/>
                <w:kern w:val="0"/>
                <w:sz w:val="24"/>
                <w:szCs w:val="24"/>
              </w:rPr>
              <w:t>2.</w:t>
            </w:r>
          </w:p>
          <w:p w:rsidR="00907CB8"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场所</w:t>
            </w:r>
          </w:p>
          <w:p w:rsidR="00907CB8"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设置</w:t>
            </w:r>
          </w:p>
          <w:p w:rsidR="00907CB8"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和</w:t>
            </w:r>
          </w:p>
          <w:p w:rsidR="001F7DF3" w:rsidRPr="00867BA3" w:rsidRDefault="000D74F7" w:rsidP="00867BA3">
            <w:pPr>
              <w:widowControl/>
              <w:spacing w:line="300" w:lineRule="exact"/>
              <w:jc w:val="center"/>
              <w:rPr>
                <w:rFonts w:ascii="黑体" w:eastAsia="黑体" w:hAnsi="黑体"/>
                <w:color w:val="000000"/>
                <w:kern w:val="0"/>
                <w:sz w:val="24"/>
                <w:szCs w:val="24"/>
              </w:rPr>
            </w:pPr>
            <w:r w:rsidRPr="00867BA3">
              <w:rPr>
                <w:rFonts w:ascii="黑体" w:eastAsia="黑体" w:hAnsi="黑体" w:cs="仿宋_GB2312" w:hint="eastAsia"/>
                <w:color w:val="000000"/>
                <w:kern w:val="0"/>
                <w:sz w:val="24"/>
                <w:szCs w:val="24"/>
              </w:rPr>
              <w:t>布局</w:t>
            </w:r>
          </w:p>
        </w:tc>
        <w:tc>
          <w:tcPr>
            <w:tcW w:w="2851" w:type="pct"/>
            <w:vAlign w:val="center"/>
          </w:tcPr>
          <w:p w:rsidR="001F7DF3" w:rsidRPr="00907CB8" w:rsidRDefault="000D74F7" w:rsidP="00907CB8">
            <w:pPr>
              <w:widowControl/>
              <w:adjustRightInd w:val="0"/>
              <w:snapToGrid w:val="0"/>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设置与食品供应方式和品种相适应的切配、烹饪、餐用具清洗消毒等加工操作场所，以及食品库房、更衣区、清洁工具存放场所等，各场所均设在室内</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2</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794"/>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s="仿宋_GB2312"/>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餐饮服务场所内无圈养、宰杀禽畜类动物的区域。食品处理区内不得设置办公室、卫生间</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3</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794"/>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食品处理区按照食品处理、加工制作、成品供应的流程合理布局，防止食品在存放、加工和传递中产生交叉污染</w:t>
            </w:r>
          </w:p>
        </w:tc>
        <w:tc>
          <w:tcPr>
            <w:tcW w:w="303"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color w:val="000000"/>
                <w:kern w:val="0"/>
                <w:sz w:val="24"/>
                <w:szCs w:val="24"/>
              </w:rPr>
              <w:t>4</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794"/>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olor w:val="000000"/>
                <w:kern w:val="0"/>
                <w:sz w:val="24"/>
                <w:szCs w:val="24"/>
              </w:rPr>
            </w:pPr>
            <w:r w:rsidRPr="00907CB8">
              <w:rPr>
                <w:rFonts w:ascii="宋体" w:hAnsi="宋体" w:cs="仿宋_GB2312" w:hint="eastAsia"/>
                <w:color w:val="000000" w:themeColor="text1"/>
                <w:kern w:val="0"/>
                <w:sz w:val="24"/>
                <w:szCs w:val="24"/>
              </w:rPr>
              <w:t>用于盛放原料、半成品、成品的容器和使用的工具、用具，应有明显的区分，分开定位存放</w:t>
            </w:r>
          </w:p>
        </w:tc>
        <w:tc>
          <w:tcPr>
            <w:tcW w:w="303"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color w:val="000000"/>
                <w:kern w:val="0"/>
                <w:sz w:val="24"/>
                <w:szCs w:val="24"/>
              </w:rPr>
              <w:t>5</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1158"/>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设专用于拖把等清洁工具（如扫帚、拖把、抹布、刷子等）的清洗水池或设施，其位置不会污染食品及其加工制作过程。清洁工具的清洗水池应与餐用具清洗消毒水池、食品原料清洗水池明显区分</w:t>
            </w:r>
          </w:p>
        </w:tc>
        <w:tc>
          <w:tcPr>
            <w:tcW w:w="303"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color w:val="000000"/>
                <w:kern w:val="0"/>
                <w:sz w:val="24"/>
                <w:szCs w:val="24"/>
              </w:rPr>
              <w:t>6</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1F7DF3" w:rsidP="00907CB8">
            <w:pPr>
              <w:widowControl/>
              <w:spacing w:line="300" w:lineRule="exact"/>
              <w:jc w:val="center"/>
              <w:rPr>
                <w:rFonts w:ascii="宋体" w:hAnsi="宋体" w:cs="仿宋_GB2312"/>
                <w:color w:val="000000"/>
                <w:kern w:val="0"/>
                <w:sz w:val="24"/>
                <w:szCs w:val="24"/>
              </w:rPr>
            </w:pPr>
          </w:p>
        </w:tc>
      </w:tr>
      <w:tr w:rsidR="001F7DF3" w:rsidTr="00907CB8">
        <w:trPr>
          <w:cantSplit/>
          <w:trHeight w:val="794"/>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color w:val="000000"/>
                <w:kern w:val="0"/>
                <w:sz w:val="24"/>
                <w:szCs w:val="24"/>
                <w:lang w:val="zh-CN"/>
              </w:rPr>
            </w:pPr>
            <w:r w:rsidRPr="00907CB8">
              <w:rPr>
                <w:rFonts w:ascii="宋体" w:hAnsi="宋体" w:cs="仿宋_GB2312" w:hint="eastAsia"/>
                <w:color w:val="000000"/>
                <w:kern w:val="0"/>
                <w:sz w:val="24"/>
                <w:szCs w:val="24"/>
              </w:rPr>
              <w:t>外卖取餐区应与加工制作区分离，并标识明显</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7</w:t>
            </w:r>
          </w:p>
        </w:tc>
        <w:tc>
          <w:tcPr>
            <w:tcW w:w="334"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r>
      <w:tr w:rsidR="001F7DF3" w:rsidTr="00907CB8">
        <w:trPr>
          <w:cantSplit/>
          <w:trHeight w:val="794"/>
          <w:jc w:val="center"/>
        </w:trPr>
        <w:tc>
          <w:tcPr>
            <w:tcW w:w="316" w:type="pct"/>
            <w:vMerge w:val="restart"/>
            <w:vAlign w:val="center"/>
          </w:tcPr>
          <w:p w:rsidR="00907CB8"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3</w:t>
            </w:r>
            <w:r w:rsidRPr="00867BA3">
              <w:rPr>
                <w:rFonts w:ascii="黑体" w:eastAsia="黑体" w:hAnsi="黑体" w:cs="仿宋_GB2312"/>
                <w:color w:val="000000"/>
                <w:kern w:val="0"/>
                <w:sz w:val="24"/>
                <w:szCs w:val="24"/>
              </w:rPr>
              <w:t>.</w:t>
            </w:r>
          </w:p>
          <w:p w:rsidR="001F7DF3" w:rsidRPr="00867BA3" w:rsidRDefault="000D74F7" w:rsidP="00867BA3">
            <w:pPr>
              <w:widowControl/>
              <w:spacing w:line="300" w:lineRule="exact"/>
              <w:jc w:val="center"/>
              <w:rPr>
                <w:rFonts w:ascii="黑体" w:eastAsia="黑体" w:hAnsi="黑体"/>
                <w:color w:val="000000"/>
                <w:kern w:val="0"/>
                <w:sz w:val="24"/>
                <w:szCs w:val="24"/>
              </w:rPr>
            </w:pPr>
            <w:r w:rsidRPr="00867BA3">
              <w:rPr>
                <w:rFonts w:ascii="黑体" w:eastAsia="黑体" w:hAnsi="黑体" w:cs="仿宋_GB2312" w:hint="eastAsia"/>
                <w:color w:val="000000"/>
                <w:kern w:val="0"/>
                <w:sz w:val="24"/>
                <w:szCs w:val="24"/>
              </w:rPr>
              <w:t>烹饪场所</w:t>
            </w:r>
          </w:p>
        </w:tc>
        <w:tc>
          <w:tcPr>
            <w:tcW w:w="2851" w:type="pct"/>
            <w:vAlign w:val="center"/>
          </w:tcPr>
          <w:p w:rsidR="001F7DF3" w:rsidRPr="00907CB8" w:rsidRDefault="000D74F7" w:rsidP="00907CB8">
            <w:pPr>
              <w:widowControl/>
              <w:adjustRightInd w:val="0"/>
              <w:snapToGrid w:val="0"/>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烹饪面积与经营规模相适应，区域相对独立</w:t>
            </w:r>
          </w:p>
        </w:tc>
        <w:tc>
          <w:tcPr>
            <w:tcW w:w="303"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8</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1F7DF3" w:rsidTr="00907CB8">
        <w:trPr>
          <w:cantSplit/>
          <w:trHeight w:val="794"/>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kern w:val="0"/>
                <w:sz w:val="24"/>
                <w:szCs w:val="24"/>
              </w:rPr>
            </w:pPr>
            <w:r w:rsidRPr="00907CB8">
              <w:rPr>
                <w:rFonts w:ascii="宋体" w:hAnsi="宋体" w:cs="仿宋_GB2312" w:hint="eastAsia"/>
                <w:kern w:val="0"/>
                <w:sz w:val="24"/>
                <w:szCs w:val="24"/>
              </w:rPr>
              <w:t>产生水蒸汽的烹饪场所应当设置机械排风设施和调温设施</w:t>
            </w:r>
          </w:p>
        </w:tc>
        <w:tc>
          <w:tcPr>
            <w:tcW w:w="303"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9</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907CB8" w:rsidTr="00907CB8">
        <w:trPr>
          <w:trHeight w:val="362"/>
          <w:tblHeader/>
          <w:jc w:val="center"/>
        </w:trPr>
        <w:tc>
          <w:tcPr>
            <w:tcW w:w="316" w:type="pct"/>
            <w:vMerge w:val="restart"/>
            <w:vAlign w:val="center"/>
          </w:tcPr>
          <w:p w:rsidR="00907CB8" w:rsidRPr="00867BA3" w:rsidRDefault="00907CB8" w:rsidP="00867BA3">
            <w:pPr>
              <w:widowControl/>
              <w:spacing w:line="300" w:lineRule="exact"/>
              <w:jc w:val="center"/>
              <w:rPr>
                <w:rFonts w:ascii="黑体" w:eastAsia="黑体" w:hAnsi="黑体"/>
                <w:bCs/>
                <w:color w:val="000000"/>
                <w:kern w:val="0"/>
                <w:sz w:val="24"/>
                <w:szCs w:val="24"/>
              </w:rPr>
            </w:pPr>
            <w:r w:rsidRPr="00867BA3">
              <w:rPr>
                <w:rFonts w:ascii="黑体" w:eastAsia="黑体" w:hAnsi="黑体" w:cs="仿宋_GB2312" w:hint="eastAsia"/>
                <w:bCs/>
                <w:color w:val="000000"/>
                <w:kern w:val="0"/>
                <w:sz w:val="24"/>
                <w:szCs w:val="24"/>
              </w:rPr>
              <w:lastRenderedPageBreak/>
              <w:t>核查</w:t>
            </w:r>
          </w:p>
          <w:p w:rsidR="00907CB8" w:rsidRPr="00867BA3" w:rsidRDefault="00907CB8" w:rsidP="00867BA3">
            <w:pPr>
              <w:widowControl/>
              <w:spacing w:line="300" w:lineRule="exact"/>
              <w:jc w:val="center"/>
              <w:rPr>
                <w:rFonts w:ascii="黑体" w:eastAsia="黑体" w:hAnsi="黑体"/>
                <w:bCs/>
                <w:color w:val="000000"/>
                <w:kern w:val="0"/>
                <w:sz w:val="24"/>
                <w:szCs w:val="24"/>
              </w:rPr>
            </w:pPr>
            <w:r w:rsidRPr="00867BA3">
              <w:rPr>
                <w:rFonts w:ascii="黑体" w:eastAsia="黑体" w:hAnsi="黑体" w:cs="仿宋_GB2312" w:hint="eastAsia"/>
                <w:bCs/>
                <w:color w:val="000000"/>
                <w:kern w:val="0"/>
                <w:sz w:val="24"/>
                <w:szCs w:val="24"/>
              </w:rPr>
              <w:t>内容</w:t>
            </w:r>
          </w:p>
        </w:tc>
        <w:tc>
          <w:tcPr>
            <w:tcW w:w="2851" w:type="pct"/>
            <w:vMerge w:val="restart"/>
            <w:vAlign w:val="center"/>
          </w:tcPr>
          <w:p w:rsidR="00907CB8" w:rsidRPr="00907CB8" w:rsidRDefault="00907CB8"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核查和评价方法</w:t>
            </w:r>
          </w:p>
        </w:tc>
        <w:tc>
          <w:tcPr>
            <w:tcW w:w="303" w:type="pct"/>
            <w:vMerge w:val="restart"/>
            <w:vAlign w:val="center"/>
          </w:tcPr>
          <w:p w:rsidR="00907CB8" w:rsidRPr="00907CB8" w:rsidRDefault="00907CB8"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编号</w:t>
            </w:r>
          </w:p>
        </w:tc>
        <w:tc>
          <w:tcPr>
            <w:tcW w:w="334" w:type="pct"/>
            <w:vMerge w:val="restart"/>
            <w:vAlign w:val="center"/>
          </w:tcPr>
          <w:p w:rsidR="00907CB8" w:rsidRPr="00907CB8" w:rsidRDefault="00907CB8"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重要性</w:t>
            </w:r>
          </w:p>
        </w:tc>
        <w:tc>
          <w:tcPr>
            <w:tcW w:w="1196" w:type="pct"/>
            <w:gridSpan w:val="3"/>
            <w:vAlign w:val="center"/>
          </w:tcPr>
          <w:p w:rsidR="00907CB8" w:rsidRPr="00907CB8" w:rsidRDefault="00907CB8"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结果判定</w:t>
            </w:r>
          </w:p>
        </w:tc>
      </w:tr>
      <w:tr w:rsidR="00907CB8" w:rsidTr="00907CB8">
        <w:trPr>
          <w:trHeight w:val="377"/>
          <w:tblHeader/>
          <w:jc w:val="center"/>
        </w:trPr>
        <w:tc>
          <w:tcPr>
            <w:tcW w:w="316" w:type="pct"/>
            <w:vMerge/>
            <w:vAlign w:val="center"/>
          </w:tcPr>
          <w:p w:rsidR="00907CB8" w:rsidRPr="00867BA3" w:rsidRDefault="00907CB8" w:rsidP="00867BA3">
            <w:pPr>
              <w:widowControl/>
              <w:spacing w:line="300" w:lineRule="exact"/>
              <w:jc w:val="center"/>
              <w:rPr>
                <w:rFonts w:ascii="黑体" w:eastAsia="黑体" w:hAnsi="黑体"/>
                <w:bCs/>
                <w:color w:val="000000"/>
                <w:kern w:val="0"/>
                <w:sz w:val="24"/>
                <w:szCs w:val="24"/>
              </w:rPr>
            </w:pPr>
          </w:p>
        </w:tc>
        <w:tc>
          <w:tcPr>
            <w:tcW w:w="2851" w:type="pct"/>
            <w:vMerge/>
            <w:vAlign w:val="center"/>
          </w:tcPr>
          <w:p w:rsidR="00907CB8" w:rsidRPr="00907CB8" w:rsidRDefault="00907CB8" w:rsidP="00907CB8">
            <w:pPr>
              <w:widowControl/>
              <w:spacing w:line="300" w:lineRule="exact"/>
              <w:jc w:val="left"/>
              <w:rPr>
                <w:rFonts w:ascii="黑体" w:eastAsia="黑体" w:hAnsi="黑体"/>
                <w:b/>
                <w:bCs/>
                <w:color w:val="000000"/>
                <w:kern w:val="0"/>
                <w:sz w:val="24"/>
                <w:szCs w:val="24"/>
              </w:rPr>
            </w:pPr>
          </w:p>
        </w:tc>
        <w:tc>
          <w:tcPr>
            <w:tcW w:w="303" w:type="pct"/>
            <w:vMerge/>
            <w:vAlign w:val="center"/>
          </w:tcPr>
          <w:p w:rsidR="00907CB8" w:rsidRPr="00907CB8" w:rsidRDefault="00907CB8" w:rsidP="00907CB8">
            <w:pPr>
              <w:widowControl/>
              <w:spacing w:line="300" w:lineRule="exact"/>
              <w:jc w:val="left"/>
              <w:rPr>
                <w:rFonts w:ascii="黑体" w:eastAsia="黑体" w:hAnsi="黑体"/>
                <w:b/>
                <w:bCs/>
                <w:color w:val="000000"/>
                <w:kern w:val="0"/>
                <w:sz w:val="24"/>
                <w:szCs w:val="24"/>
              </w:rPr>
            </w:pPr>
          </w:p>
        </w:tc>
        <w:tc>
          <w:tcPr>
            <w:tcW w:w="334" w:type="pct"/>
            <w:vMerge/>
            <w:vAlign w:val="center"/>
          </w:tcPr>
          <w:p w:rsidR="00907CB8" w:rsidRPr="00907CB8" w:rsidRDefault="00907CB8" w:rsidP="00907CB8">
            <w:pPr>
              <w:widowControl/>
              <w:spacing w:line="300" w:lineRule="exact"/>
              <w:jc w:val="left"/>
              <w:rPr>
                <w:rFonts w:ascii="黑体" w:eastAsia="黑体" w:hAnsi="黑体"/>
                <w:b/>
                <w:bCs/>
                <w:color w:val="000000"/>
                <w:kern w:val="0"/>
                <w:sz w:val="24"/>
                <w:szCs w:val="24"/>
              </w:rPr>
            </w:pPr>
          </w:p>
        </w:tc>
        <w:tc>
          <w:tcPr>
            <w:tcW w:w="295" w:type="pct"/>
            <w:vAlign w:val="center"/>
          </w:tcPr>
          <w:p w:rsidR="00907CB8" w:rsidRPr="00907CB8" w:rsidRDefault="00907CB8"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符合</w:t>
            </w:r>
          </w:p>
        </w:tc>
        <w:tc>
          <w:tcPr>
            <w:tcW w:w="374" w:type="pct"/>
            <w:vAlign w:val="center"/>
          </w:tcPr>
          <w:p w:rsidR="00907CB8" w:rsidRPr="00907CB8" w:rsidRDefault="00907CB8"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不符合</w:t>
            </w:r>
          </w:p>
        </w:tc>
        <w:tc>
          <w:tcPr>
            <w:tcW w:w="527" w:type="pct"/>
            <w:vAlign w:val="center"/>
          </w:tcPr>
          <w:p w:rsidR="00907CB8" w:rsidRPr="00907CB8" w:rsidRDefault="00907CB8" w:rsidP="00907CB8">
            <w:pPr>
              <w:widowControl/>
              <w:spacing w:line="300" w:lineRule="exact"/>
              <w:jc w:val="center"/>
              <w:rPr>
                <w:rFonts w:ascii="黑体" w:eastAsia="黑体" w:hAnsi="黑体"/>
                <w:b/>
                <w:bCs/>
                <w:color w:val="000000"/>
                <w:kern w:val="0"/>
                <w:sz w:val="24"/>
                <w:szCs w:val="24"/>
              </w:rPr>
            </w:pPr>
            <w:r w:rsidRPr="00907CB8">
              <w:rPr>
                <w:rFonts w:ascii="黑体" w:eastAsia="黑体" w:hAnsi="黑体" w:cs="仿宋_GB2312" w:hint="eastAsia"/>
                <w:b/>
                <w:bCs/>
                <w:color w:val="000000"/>
                <w:kern w:val="0"/>
                <w:sz w:val="24"/>
                <w:szCs w:val="24"/>
              </w:rPr>
              <w:t>合理缺项</w:t>
            </w:r>
          </w:p>
        </w:tc>
      </w:tr>
      <w:tr w:rsidR="00907CB8" w:rsidTr="00907CB8">
        <w:trPr>
          <w:cantSplit/>
          <w:trHeight w:val="850"/>
          <w:jc w:val="center"/>
        </w:trPr>
        <w:tc>
          <w:tcPr>
            <w:tcW w:w="316" w:type="pct"/>
            <w:vMerge w:val="restart"/>
            <w:vAlign w:val="center"/>
          </w:tcPr>
          <w:p w:rsidR="00907CB8" w:rsidRPr="00867BA3" w:rsidRDefault="00907CB8" w:rsidP="00867BA3">
            <w:pPr>
              <w:widowControl/>
              <w:adjustRightInd w:val="0"/>
              <w:snapToGrid w:val="0"/>
              <w:spacing w:line="300" w:lineRule="exact"/>
              <w:jc w:val="center"/>
              <w:rPr>
                <w:rFonts w:ascii="黑体" w:eastAsia="黑体" w:hAnsi="黑体"/>
                <w:color w:val="000000"/>
                <w:kern w:val="0"/>
                <w:sz w:val="24"/>
                <w:szCs w:val="24"/>
              </w:rPr>
            </w:pPr>
            <w:r w:rsidRPr="00867BA3">
              <w:rPr>
                <w:rFonts w:ascii="黑体" w:eastAsia="黑体" w:hAnsi="黑体" w:hint="eastAsia"/>
                <w:color w:val="000000"/>
                <w:kern w:val="0"/>
                <w:sz w:val="24"/>
                <w:szCs w:val="24"/>
              </w:rPr>
              <w:t>4.</w:t>
            </w:r>
          </w:p>
          <w:p w:rsidR="00907CB8" w:rsidRPr="00867BA3" w:rsidRDefault="00907CB8" w:rsidP="00867BA3">
            <w:pPr>
              <w:widowControl/>
              <w:adjustRightInd w:val="0"/>
              <w:snapToGrid w:val="0"/>
              <w:spacing w:line="300" w:lineRule="exact"/>
              <w:jc w:val="center"/>
              <w:rPr>
                <w:rFonts w:ascii="黑体" w:eastAsia="黑体" w:hAnsi="黑体"/>
                <w:color w:val="000000"/>
                <w:kern w:val="0"/>
                <w:sz w:val="24"/>
                <w:szCs w:val="24"/>
              </w:rPr>
            </w:pPr>
            <w:r w:rsidRPr="00867BA3">
              <w:rPr>
                <w:rFonts w:ascii="黑体" w:eastAsia="黑体" w:hAnsi="黑体" w:hint="eastAsia"/>
                <w:color w:val="000000"/>
                <w:kern w:val="0"/>
                <w:sz w:val="24"/>
                <w:szCs w:val="24"/>
              </w:rPr>
              <w:t>餐用具清洗消毒场所</w:t>
            </w:r>
          </w:p>
        </w:tc>
        <w:tc>
          <w:tcPr>
            <w:tcW w:w="2851" w:type="pct"/>
            <w:vAlign w:val="center"/>
          </w:tcPr>
          <w:p w:rsidR="00907CB8" w:rsidRPr="00907CB8" w:rsidRDefault="00907CB8" w:rsidP="00907CB8">
            <w:pPr>
              <w:widowControl/>
              <w:adjustRightInd w:val="0"/>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具备餐用具清洗消毒场所，面积与其经营规模相适应。食品处理区使用面</w:t>
            </w:r>
            <w:r w:rsidRPr="00907CB8">
              <w:rPr>
                <w:rFonts w:ascii="宋体" w:hAnsi="宋体" w:cs="仿宋_GB2312" w:hint="eastAsia"/>
                <w:color w:val="000000" w:themeColor="text1"/>
                <w:kern w:val="0"/>
                <w:sz w:val="24"/>
                <w:szCs w:val="24"/>
              </w:rPr>
              <w:t>积不小于30</w:t>
            </w:r>
            <w:r w:rsidRPr="00907CB8">
              <w:rPr>
                <w:rFonts w:ascii="宋体" w:hAnsi="宋体" w:cs="宋体"/>
                <w:color w:val="000000" w:themeColor="text1"/>
                <w:kern w:val="0"/>
                <w:sz w:val="24"/>
                <w:szCs w:val="24"/>
                <w:lang w:val="zh-CN"/>
              </w:rPr>
              <w:t>m</w:t>
            </w:r>
            <w:r w:rsidRPr="00907CB8">
              <w:rPr>
                <w:rFonts w:ascii="宋体" w:hAnsi="宋体" w:cs="宋体"/>
                <w:color w:val="000000" w:themeColor="text1"/>
                <w:kern w:val="0"/>
                <w:sz w:val="24"/>
                <w:szCs w:val="24"/>
                <w:vertAlign w:val="superscript"/>
                <w:lang w:val="zh-CN"/>
              </w:rPr>
              <w:t>2</w:t>
            </w:r>
            <w:r w:rsidRPr="00907CB8">
              <w:rPr>
                <w:rFonts w:ascii="宋体" w:hAnsi="宋体" w:cs="仿宋_GB2312" w:hint="eastAsia"/>
                <w:color w:val="000000" w:themeColor="text1"/>
                <w:kern w:val="0"/>
                <w:sz w:val="24"/>
                <w:szCs w:val="24"/>
              </w:rPr>
              <w:t>或单位</w:t>
            </w:r>
            <w:r w:rsidRPr="00907CB8">
              <w:rPr>
                <w:rFonts w:ascii="宋体" w:hAnsi="宋体" w:cs="仿宋_GB2312" w:hint="eastAsia"/>
                <w:color w:val="000000"/>
                <w:kern w:val="0"/>
                <w:sz w:val="24"/>
                <w:szCs w:val="24"/>
              </w:rPr>
              <w:t>食堂经营场所服务场所使用面积不小于150</w:t>
            </w:r>
            <w:r w:rsidRPr="00907CB8">
              <w:rPr>
                <w:rFonts w:ascii="宋体" w:hAnsi="宋体" w:cs="宋体"/>
                <w:kern w:val="0"/>
                <w:sz w:val="24"/>
                <w:szCs w:val="24"/>
                <w:lang w:val="zh-CN"/>
              </w:rPr>
              <w:t>m</w:t>
            </w:r>
            <w:r w:rsidRPr="00907CB8">
              <w:rPr>
                <w:rFonts w:ascii="宋体" w:hAnsi="宋体" w:cs="宋体"/>
                <w:kern w:val="0"/>
                <w:sz w:val="24"/>
                <w:szCs w:val="24"/>
                <w:vertAlign w:val="superscript"/>
                <w:lang w:val="zh-CN"/>
              </w:rPr>
              <w:t>2</w:t>
            </w:r>
            <w:r w:rsidRPr="00907CB8">
              <w:rPr>
                <w:rFonts w:ascii="宋体" w:hAnsi="宋体" w:cs="仿宋_GB2312" w:hint="eastAsia"/>
                <w:color w:val="000000"/>
                <w:kern w:val="0"/>
                <w:sz w:val="24"/>
                <w:szCs w:val="24"/>
              </w:rPr>
              <w:t>的，须设独立餐用具清洗消毒场所</w:t>
            </w:r>
          </w:p>
        </w:tc>
        <w:tc>
          <w:tcPr>
            <w:tcW w:w="303"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10</w:t>
            </w:r>
          </w:p>
        </w:tc>
        <w:tc>
          <w:tcPr>
            <w:tcW w:w="33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不得缺项</w:t>
            </w:r>
            <w:r w:rsidRPr="00907CB8">
              <w:rPr>
                <w:rFonts w:ascii="宋体" w:hAnsi="宋体" w:cs="仿宋_GB2312" w:hint="eastAsia"/>
                <w:color w:val="FF0000"/>
                <w:kern w:val="0"/>
                <w:sz w:val="24"/>
                <w:szCs w:val="24"/>
              </w:rPr>
              <w:t>（使用一次性餐饮具单位除外）</w:t>
            </w:r>
          </w:p>
        </w:tc>
      </w:tr>
      <w:tr w:rsidR="00907CB8" w:rsidTr="00907CB8">
        <w:trPr>
          <w:cantSplit/>
          <w:trHeight w:val="1100"/>
          <w:jc w:val="center"/>
        </w:trPr>
        <w:tc>
          <w:tcPr>
            <w:tcW w:w="316" w:type="pct"/>
            <w:vMerge/>
            <w:vAlign w:val="center"/>
          </w:tcPr>
          <w:p w:rsidR="00907CB8" w:rsidRPr="00867BA3" w:rsidRDefault="00907CB8" w:rsidP="00867BA3">
            <w:pPr>
              <w:widowControl/>
              <w:adjustRightInd w:val="0"/>
              <w:snapToGrid w:val="0"/>
              <w:spacing w:line="300" w:lineRule="exact"/>
              <w:jc w:val="center"/>
              <w:rPr>
                <w:rFonts w:ascii="黑体" w:eastAsia="黑体" w:hAnsi="黑体"/>
                <w:color w:val="000000"/>
                <w:kern w:val="0"/>
                <w:sz w:val="24"/>
                <w:szCs w:val="24"/>
              </w:rPr>
            </w:pPr>
          </w:p>
        </w:tc>
        <w:tc>
          <w:tcPr>
            <w:tcW w:w="2851" w:type="pct"/>
            <w:vAlign w:val="center"/>
          </w:tcPr>
          <w:p w:rsidR="00907CB8" w:rsidRPr="00907CB8" w:rsidRDefault="00907CB8" w:rsidP="00907CB8">
            <w:pPr>
              <w:widowControl/>
              <w:adjustRightInd w:val="0"/>
              <w:snapToGrid w:val="0"/>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配备能正常运转的餐用具清洗、消毒、保洁设备设施并专用，大小和数量能满足需要</w:t>
            </w:r>
          </w:p>
        </w:tc>
        <w:tc>
          <w:tcPr>
            <w:tcW w:w="303"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11</w:t>
            </w:r>
          </w:p>
        </w:tc>
        <w:tc>
          <w:tcPr>
            <w:tcW w:w="33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不得缺项</w:t>
            </w:r>
            <w:r w:rsidRPr="00907CB8">
              <w:rPr>
                <w:rFonts w:ascii="宋体" w:hAnsi="宋体" w:cs="仿宋_GB2312" w:hint="eastAsia"/>
                <w:color w:val="FF0000"/>
                <w:kern w:val="0"/>
                <w:sz w:val="24"/>
                <w:szCs w:val="24"/>
              </w:rPr>
              <w:t>（使用一次性餐饮具单位除外）</w:t>
            </w:r>
          </w:p>
        </w:tc>
      </w:tr>
      <w:tr w:rsidR="00907CB8" w:rsidTr="00907CB8">
        <w:trPr>
          <w:cantSplit/>
          <w:trHeight w:val="794"/>
          <w:jc w:val="center"/>
        </w:trPr>
        <w:tc>
          <w:tcPr>
            <w:tcW w:w="316" w:type="pct"/>
            <w:vMerge/>
            <w:vAlign w:val="center"/>
          </w:tcPr>
          <w:p w:rsidR="00907CB8" w:rsidRPr="00867BA3" w:rsidRDefault="00907CB8" w:rsidP="00867BA3">
            <w:pPr>
              <w:widowControl/>
              <w:adjustRightInd w:val="0"/>
              <w:snapToGrid w:val="0"/>
              <w:spacing w:line="300" w:lineRule="exact"/>
              <w:jc w:val="center"/>
              <w:rPr>
                <w:rFonts w:ascii="黑体" w:eastAsia="黑体" w:hAnsi="黑体"/>
                <w:color w:val="000000"/>
                <w:kern w:val="0"/>
                <w:sz w:val="24"/>
                <w:szCs w:val="24"/>
              </w:rPr>
            </w:pPr>
          </w:p>
        </w:tc>
        <w:tc>
          <w:tcPr>
            <w:tcW w:w="2851" w:type="pct"/>
            <w:vAlign w:val="center"/>
          </w:tcPr>
          <w:p w:rsidR="00907CB8" w:rsidRPr="00907CB8" w:rsidRDefault="00907CB8" w:rsidP="00907CB8">
            <w:pPr>
              <w:widowControl/>
              <w:adjustRightInd w:val="0"/>
              <w:snapToGrid w:val="0"/>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首选物理清洗消毒方式（因材质无法采用的除外），根据需要设置餐用具清洗水池数量</w:t>
            </w:r>
          </w:p>
        </w:tc>
        <w:tc>
          <w:tcPr>
            <w:tcW w:w="303"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12</w:t>
            </w:r>
          </w:p>
        </w:tc>
        <w:tc>
          <w:tcPr>
            <w:tcW w:w="33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907CB8" w:rsidTr="00907CB8">
        <w:trPr>
          <w:cantSplit/>
          <w:trHeight w:val="794"/>
          <w:jc w:val="center"/>
        </w:trPr>
        <w:tc>
          <w:tcPr>
            <w:tcW w:w="316" w:type="pct"/>
            <w:vMerge/>
            <w:vAlign w:val="center"/>
          </w:tcPr>
          <w:p w:rsidR="00907CB8" w:rsidRPr="00867BA3" w:rsidRDefault="00907CB8" w:rsidP="00867BA3">
            <w:pPr>
              <w:widowControl/>
              <w:adjustRightInd w:val="0"/>
              <w:snapToGrid w:val="0"/>
              <w:spacing w:line="300" w:lineRule="exact"/>
              <w:jc w:val="center"/>
              <w:rPr>
                <w:rFonts w:ascii="黑体" w:eastAsia="黑体" w:hAnsi="黑体"/>
                <w:color w:val="000000"/>
                <w:kern w:val="0"/>
                <w:sz w:val="24"/>
                <w:szCs w:val="24"/>
              </w:rPr>
            </w:pPr>
          </w:p>
        </w:tc>
        <w:tc>
          <w:tcPr>
            <w:tcW w:w="2851" w:type="pct"/>
            <w:vAlign w:val="center"/>
          </w:tcPr>
          <w:p w:rsidR="00907CB8" w:rsidRPr="00907CB8" w:rsidRDefault="00907CB8" w:rsidP="00907CB8">
            <w:pPr>
              <w:widowControl/>
              <w:adjustRightInd w:val="0"/>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采用化学消毒的，设有</w:t>
            </w:r>
            <w:r w:rsidRPr="00907CB8">
              <w:rPr>
                <w:rFonts w:ascii="宋体" w:hAnsi="宋体" w:cs="仿宋_GB2312"/>
                <w:color w:val="000000"/>
                <w:kern w:val="0"/>
                <w:sz w:val="24"/>
                <w:szCs w:val="24"/>
              </w:rPr>
              <w:t>3</w:t>
            </w:r>
            <w:r w:rsidRPr="00907CB8">
              <w:rPr>
                <w:rFonts w:ascii="宋体" w:hAnsi="宋体" w:cs="仿宋_GB2312" w:hint="eastAsia"/>
                <w:color w:val="000000"/>
                <w:kern w:val="0"/>
                <w:sz w:val="24"/>
                <w:szCs w:val="24"/>
              </w:rPr>
              <w:t>个专用水池，各类水池以明显标识标明其用途</w:t>
            </w:r>
          </w:p>
        </w:tc>
        <w:tc>
          <w:tcPr>
            <w:tcW w:w="303"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13</w:t>
            </w:r>
          </w:p>
        </w:tc>
        <w:tc>
          <w:tcPr>
            <w:tcW w:w="33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p>
        </w:tc>
      </w:tr>
      <w:tr w:rsidR="00907CB8" w:rsidTr="00907CB8">
        <w:trPr>
          <w:cantSplit/>
          <w:trHeight w:val="392"/>
          <w:jc w:val="center"/>
        </w:trPr>
        <w:tc>
          <w:tcPr>
            <w:tcW w:w="316" w:type="pct"/>
            <w:vMerge/>
            <w:vAlign w:val="center"/>
          </w:tcPr>
          <w:p w:rsidR="00907CB8" w:rsidRPr="00867BA3" w:rsidRDefault="00907CB8" w:rsidP="00867BA3">
            <w:pPr>
              <w:widowControl/>
              <w:adjustRightInd w:val="0"/>
              <w:snapToGrid w:val="0"/>
              <w:spacing w:line="300" w:lineRule="exact"/>
              <w:jc w:val="center"/>
              <w:rPr>
                <w:rFonts w:ascii="黑体" w:eastAsia="黑体" w:hAnsi="黑体"/>
                <w:color w:val="000000"/>
                <w:kern w:val="0"/>
                <w:sz w:val="24"/>
                <w:szCs w:val="24"/>
              </w:rPr>
            </w:pPr>
          </w:p>
        </w:tc>
        <w:tc>
          <w:tcPr>
            <w:tcW w:w="2851" w:type="pct"/>
            <w:vAlign w:val="center"/>
          </w:tcPr>
          <w:p w:rsidR="00907CB8" w:rsidRPr="00907CB8" w:rsidRDefault="00907CB8" w:rsidP="00907CB8">
            <w:pPr>
              <w:widowControl/>
              <w:adjustRightInd w:val="0"/>
              <w:snapToGrid w:val="0"/>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餐用具的保洁设施应标记明显，利于防尘、清洁</w:t>
            </w:r>
          </w:p>
        </w:tc>
        <w:tc>
          <w:tcPr>
            <w:tcW w:w="303"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14</w:t>
            </w:r>
          </w:p>
        </w:tc>
        <w:tc>
          <w:tcPr>
            <w:tcW w:w="33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907CB8" w:rsidRPr="00907CB8" w:rsidRDefault="00907CB8"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不得缺项</w:t>
            </w:r>
            <w:r w:rsidRPr="00907CB8">
              <w:rPr>
                <w:rFonts w:ascii="宋体" w:hAnsi="宋体" w:cs="仿宋_GB2312" w:hint="eastAsia"/>
                <w:color w:val="FF0000"/>
                <w:kern w:val="0"/>
                <w:sz w:val="24"/>
                <w:szCs w:val="24"/>
              </w:rPr>
              <w:t>（使用一次性餐饮具单位除外）</w:t>
            </w:r>
          </w:p>
        </w:tc>
      </w:tr>
      <w:tr w:rsidR="001F7DF3" w:rsidTr="00907CB8">
        <w:trPr>
          <w:cantSplit/>
          <w:trHeight w:val="794"/>
          <w:jc w:val="center"/>
        </w:trPr>
        <w:tc>
          <w:tcPr>
            <w:tcW w:w="316" w:type="pct"/>
            <w:vMerge w:val="restart"/>
            <w:vAlign w:val="center"/>
          </w:tcPr>
          <w:p w:rsidR="00907CB8" w:rsidRPr="00867BA3" w:rsidRDefault="000D74F7" w:rsidP="00867BA3">
            <w:pPr>
              <w:widowControl/>
              <w:adjustRightInd w:val="0"/>
              <w:snapToGrid w:val="0"/>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5</w:t>
            </w:r>
            <w:r w:rsidRPr="00867BA3">
              <w:rPr>
                <w:rFonts w:ascii="黑体" w:eastAsia="黑体" w:hAnsi="黑体" w:cs="仿宋_GB2312"/>
                <w:color w:val="000000"/>
                <w:kern w:val="0"/>
                <w:sz w:val="24"/>
                <w:szCs w:val="24"/>
              </w:rPr>
              <w:t>.</w:t>
            </w:r>
          </w:p>
          <w:p w:rsidR="00907CB8" w:rsidRPr="00867BA3" w:rsidRDefault="000D74F7" w:rsidP="00867BA3">
            <w:pPr>
              <w:widowControl/>
              <w:adjustRightInd w:val="0"/>
              <w:snapToGrid w:val="0"/>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地面与</w:t>
            </w:r>
          </w:p>
          <w:p w:rsidR="001F7DF3" w:rsidRPr="00867BA3" w:rsidRDefault="000D74F7" w:rsidP="00867BA3">
            <w:pPr>
              <w:widowControl/>
              <w:adjustRightInd w:val="0"/>
              <w:snapToGrid w:val="0"/>
              <w:spacing w:line="300" w:lineRule="exact"/>
              <w:jc w:val="center"/>
              <w:rPr>
                <w:rFonts w:ascii="黑体" w:eastAsia="黑体" w:hAnsi="黑体"/>
                <w:color w:val="000000"/>
                <w:kern w:val="0"/>
                <w:sz w:val="24"/>
                <w:szCs w:val="24"/>
              </w:rPr>
            </w:pPr>
            <w:r w:rsidRPr="00867BA3">
              <w:rPr>
                <w:rFonts w:ascii="黑体" w:eastAsia="黑体" w:hAnsi="黑体" w:cs="仿宋_GB2312" w:hint="eastAsia"/>
                <w:color w:val="000000"/>
                <w:kern w:val="0"/>
                <w:sz w:val="24"/>
                <w:szCs w:val="24"/>
              </w:rPr>
              <w:t>排水</w:t>
            </w:r>
          </w:p>
        </w:tc>
        <w:tc>
          <w:tcPr>
            <w:tcW w:w="2851" w:type="pct"/>
            <w:vAlign w:val="center"/>
          </w:tcPr>
          <w:p w:rsidR="001F7DF3" w:rsidRPr="00907CB8" w:rsidRDefault="000D74F7" w:rsidP="00907CB8">
            <w:pPr>
              <w:widowControl/>
              <w:adjustRightInd w:val="0"/>
              <w:snapToGrid w:val="0"/>
              <w:spacing w:line="300" w:lineRule="exact"/>
              <w:rPr>
                <w:rFonts w:ascii="宋体" w:hAnsi="宋体"/>
                <w:color w:val="000000"/>
                <w:kern w:val="0"/>
                <w:sz w:val="24"/>
                <w:szCs w:val="24"/>
              </w:rPr>
            </w:pPr>
            <w:r w:rsidRPr="00907CB8">
              <w:rPr>
                <w:rFonts w:ascii="宋体" w:hAnsi="宋体" w:hint="eastAsia"/>
                <w:color w:val="000000"/>
                <w:kern w:val="0"/>
                <w:sz w:val="24"/>
                <w:szCs w:val="24"/>
                <w:lang w:val="zh-CN"/>
              </w:rPr>
              <w:t>地面的铺设材料应当无毒、无异味、不透水、耐腐蚀。地面平坦防滑，易于清洗</w:t>
            </w:r>
            <w:r w:rsidRPr="00907CB8">
              <w:rPr>
                <w:rFonts w:ascii="宋体" w:hAnsi="宋体" w:cs="仿宋_GB2312" w:hint="eastAsia"/>
                <w:color w:val="000000"/>
                <w:kern w:val="0"/>
                <w:sz w:val="24"/>
                <w:szCs w:val="24"/>
              </w:rPr>
              <w:t>烹饪</w:t>
            </w:r>
          </w:p>
        </w:tc>
        <w:tc>
          <w:tcPr>
            <w:tcW w:w="303"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color w:val="000000"/>
                <w:kern w:val="0"/>
                <w:sz w:val="24"/>
                <w:szCs w:val="24"/>
              </w:rPr>
              <w:t>1</w:t>
            </w:r>
            <w:r w:rsidRPr="00907CB8">
              <w:rPr>
                <w:rFonts w:ascii="宋体" w:hAnsi="宋体" w:cs="仿宋_GB2312" w:hint="eastAsia"/>
                <w:color w:val="000000"/>
                <w:kern w:val="0"/>
                <w:sz w:val="24"/>
                <w:szCs w:val="24"/>
              </w:rPr>
              <w:t>5</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794"/>
          <w:jc w:val="center"/>
        </w:trPr>
        <w:tc>
          <w:tcPr>
            <w:tcW w:w="316" w:type="pct"/>
            <w:vMerge/>
            <w:vAlign w:val="center"/>
          </w:tcPr>
          <w:p w:rsidR="001F7DF3" w:rsidRPr="00867BA3" w:rsidRDefault="001F7DF3" w:rsidP="00867BA3">
            <w:pPr>
              <w:widowControl/>
              <w:adjustRightInd w:val="0"/>
              <w:snapToGrid w:val="0"/>
              <w:spacing w:line="300" w:lineRule="exact"/>
              <w:jc w:val="center"/>
              <w:rPr>
                <w:rFonts w:ascii="黑体" w:eastAsia="黑体" w:hAnsi="黑体"/>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color w:val="000000"/>
                <w:kern w:val="0"/>
                <w:sz w:val="24"/>
                <w:szCs w:val="24"/>
              </w:rPr>
            </w:pPr>
            <w:r w:rsidRPr="00907CB8">
              <w:rPr>
                <w:rFonts w:ascii="宋体" w:hAnsi="宋体" w:hint="eastAsia"/>
                <w:color w:val="000000"/>
                <w:kern w:val="0"/>
                <w:sz w:val="24"/>
                <w:szCs w:val="24"/>
                <w:lang w:val="zh-CN"/>
              </w:rPr>
              <w:t>地面有排水系统。排水沟篦子应完整，篦子缝应小于10mm且无破损</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1</w:t>
            </w:r>
            <w:r w:rsidRPr="00907CB8">
              <w:rPr>
                <w:rFonts w:ascii="宋体" w:hAnsi="宋体" w:cs="仿宋_GB2312" w:hint="eastAsia"/>
                <w:color w:val="000000"/>
                <w:kern w:val="0"/>
                <w:sz w:val="24"/>
                <w:szCs w:val="24"/>
              </w:rPr>
              <w:t>6</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1F7DF3" w:rsidP="00907CB8">
            <w:pPr>
              <w:widowControl/>
              <w:spacing w:line="300" w:lineRule="exact"/>
              <w:jc w:val="center"/>
              <w:rPr>
                <w:rFonts w:ascii="宋体" w:hAnsi="宋体" w:cs="仿宋_GB2312"/>
                <w:color w:val="000000"/>
                <w:kern w:val="0"/>
                <w:sz w:val="24"/>
                <w:szCs w:val="24"/>
              </w:rPr>
            </w:pPr>
          </w:p>
        </w:tc>
      </w:tr>
      <w:tr w:rsidR="00907CB8" w:rsidTr="00907CB8">
        <w:trPr>
          <w:cantSplit/>
          <w:trHeight w:val="419"/>
          <w:jc w:val="center"/>
        </w:trPr>
        <w:tc>
          <w:tcPr>
            <w:tcW w:w="316" w:type="pct"/>
            <w:vMerge w:val="restart"/>
            <w:vAlign w:val="center"/>
          </w:tcPr>
          <w:p w:rsidR="00907CB8" w:rsidRPr="00867BA3" w:rsidRDefault="00907CB8" w:rsidP="00867BA3">
            <w:pPr>
              <w:widowControl/>
              <w:spacing w:line="300" w:lineRule="exact"/>
              <w:jc w:val="center"/>
              <w:rPr>
                <w:rFonts w:ascii="黑体" w:eastAsia="黑体" w:hAnsi="黑体"/>
                <w:bCs/>
                <w:color w:val="000000"/>
                <w:kern w:val="0"/>
                <w:sz w:val="24"/>
                <w:szCs w:val="24"/>
              </w:rPr>
            </w:pPr>
            <w:r w:rsidRPr="00867BA3">
              <w:rPr>
                <w:rFonts w:ascii="黑体" w:eastAsia="黑体" w:hAnsi="黑体" w:cs="仿宋_GB2312" w:hint="eastAsia"/>
                <w:bCs/>
                <w:color w:val="000000"/>
                <w:kern w:val="0"/>
                <w:sz w:val="24"/>
                <w:szCs w:val="24"/>
              </w:rPr>
              <w:lastRenderedPageBreak/>
              <w:t>核查</w:t>
            </w:r>
          </w:p>
          <w:p w:rsidR="00907CB8" w:rsidRPr="00867BA3" w:rsidRDefault="00907CB8" w:rsidP="00867BA3">
            <w:pPr>
              <w:widowControl/>
              <w:spacing w:line="300" w:lineRule="exact"/>
              <w:jc w:val="center"/>
              <w:rPr>
                <w:rFonts w:ascii="黑体" w:eastAsia="黑体" w:hAnsi="黑体"/>
                <w:color w:val="000000"/>
                <w:kern w:val="0"/>
                <w:sz w:val="24"/>
                <w:szCs w:val="24"/>
              </w:rPr>
            </w:pPr>
            <w:r w:rsidRPr="00867BA3">
              <w:rPr>
                <w:rFonts w:ascii="黑体" w:eastAsia="黑体" w:hAnsi="黑体" w:cs="仿宋_GB2312" w:hint="eastAsia"/>
                <w:bCs/>
                <w:color w:val="000000"/>
                <w:kern w:val="0"/>
                <w:sz w:val="24"/>
                <w:szCs w:val="24"/>
              </w:rPr>
              <w:t>内容</w:t>
            </w:r>
          </w:p>
        </w:tc>
        <w:tc>
          <w:tcPr>
            <w:tcW w:w="2851" w:type="pct"/>
            <w:vMerge w:val="restart"/>
            <w:vAlign w:val="center"/>
          </w:tcPr>
          <w:p w:rsidR="00907CB8" w:rsidRPr="00907CB8" w:rsidRDefault="00907CB8" w:rsidP="00907CB8">
            <w:pPr>
              <w:widowControl/>
              <w:spacing w:line="300" w:lineRule="exact"/>
              <w:jc w:val="center"/>
              <w:rPr>
                <w:rFonts w:ascii="宋体" w:hAnsi="宋体" w:cs="仿宋_GB2312"/>
                <w:color w:val="000000"/>
                <w:kern w:val="0"/>
                <w:sz w:val="24"/>
                <w:szCs w:val="24"/>
                <w:lang w:val="zh-CN"/>
              </w:rPr>
            </w:pPr>
            <w:r w:rsidRPr="00907CB8">
              <w:rPr>
                <w:rFonts w:ascii="宋体" w:hAnsi="宋体" w:cs="仿宋_GB2312" w:hint="eastAsia"/>
                <w:b/>
                <w:bCs/>
                <w:color w:val="000000"/>
                <w:kern w:val="0"/>
                <w:sz w:val="24"/>
                <w:szCs w:val="24"/>
              </w:rPr>
              <w:t>核查和评价方法</w:t>
            </w:r>
          </w:p>
        </w:tc>
        <w:tc>
          <w:tcPr>
            <w:tcW w:w="303" w:type="pct"/>
            <w:vMerge w:val="restar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b/>
                <w:bCs/>
                <w:color w:val="000000"/>
                <w:kern w:val="0"/>
                <w:sz w:val="24"/>
                <w:szCs w:val="24"/>
              </w:rPr>
              <w:t>编号</w:t>
            </w:r>
          </w:p>
        </w:tc>
        <w:tc>
          <w:tcPr>
            <w:tcW w:w="334" w:type="pct"/>
            <w:vMerge w:val="restar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b/>
                <w:bCs/>
                <w:color w:val="000000"/>
                <w:kern w:val="0"/>
                <w:sz w:val="24"/>
                <w:szCs w:val="24"/>
              </w:rPr>
              <w:t>重要性</w:t>
            </w:r>
          </w:p>
        </w:tc>
        <w:tc>
          <w:tcPr>
            <w:tcW w:w="1196" w:type="pct"/>
            <w:gridSpan w:val="3"/>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b/>
                <w:bCs/>
                <w:color w:val="000000"/>
                <w:kern w:val="0"/>
                <w:sz w:val="24"/>
                <w:szCs w:val="24"/>
              </w:rPr>
              <w:t>结果判定</w:t>
            </w:r>
          </w:p>
        </w:tc>
      </w:tr>
      <w:tr w:rsidR="00907CB8" w:rsidTr="00907CB8">
        <w:trPr>
          <w:cantSplit/>
          <w:trHeight w:val="319"/>
          <w:jc w:val="center"/>
        </w:trPr>
        <w:tc>
          <w:tcPr>
            <w:tcW w:w="316" w:type="pct"/>
            <w:vMerge/>
            <w:vAlign w:val="center"/>
          </w:tcPr>
          <w:p w:rsidR="00907CB8" w:rsidRPr="00867BA3" w:rsidRDefault="00907CB8" w:rsidP="00867BA3">
            <w:pPr>
              <w:widowControl/>
              <w:spacing w:line="300" w:lineRule="exact"/>
              <w:jc w:val="center"/>
              <w:rPr>
                <w:rFonts w:ascii="黑体" w:eastAsia="黑体" w:hAnsi="黑体" w:cs="仿宋_GB2312"/>
                <w:bCs/>
                <w:color w:val="000000"/>
                <w:kern w:val="0"/>
                <w:sz w:val="24"/>
                <w:szCs w:val="24"/>
              </w:rPr>
            </w:pPr>
          </w:p>
        </w:tc>
        <w:tc>
          <w:tcPr>
            <w:tcW w:w="2851" w:type="pct"/>
            <w:vMerge/>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p>
        </w:tc>
        <w:tc>
          <w:tcPr>
            <w:tcW w:w="303" w:type="pct"/>
            <w:vMerge/>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p>
        </w:tc>
        <w:tc>
          <w:tcPr>
            <w:tcW w:w="334" w:type="pct"/>
            <w:vMerge/>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p>
        </w:tc>
        <w:tc>
          <w:tcPr>
            <w:tcW w:w="295" w:type="pct"/>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r w:rsidRPr="00907CB8">
              <w:rPr>
                <w:rFonts w:ascii="宋体" w:hAnsi="宋体" w:cs="仿宋_GB2312" w:hint="eastAsia"/>
                <w:b/>
                <w:bCs/>
                <w:color w:val="000000"/>
                <w:kern w:val="0"/>
                <w:sz w:val="24"/>
                <w:szCs w:val="24"/>
              </w:rPr>
              <w:t>符合</w:t>
            </w:r>
          </w:p>
        </w:tc>
        <w:tc>
          <w:tcPr>
            <w:tcW w:w="374" w:type="pct"/>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r w:rsidRPr="00907CB8">
              <w:rPr>
                <w:rFonts w:ascii="宋体" w:hAnsi="宋体" w:cs="仿宋_GB2312" w:hint="eastAsia"/>
                <w:b/>
                <w:bCs/>
                <w:color w:val="000000"/>
                <w:kern w:val="0"/>
                <w:sz w:val="24"/>
                <w:szCs w:val="24"/>
              </w:rPr>
              <w:t>不符合</w:t>
            </w:r>
          </w:p>
        </w:tc>
        <w:tc>
          <w:tcPr>
            <w:tcW w:w="527" w:type="pct"/>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r w:rsidRPr="00907CB8">
              <w:rPr>
                <w:rFonts w:ascii="宋体" w:hAnsi="宋体" w:cs="仿宋_GB2312" w:hint="eastAsia"/>
                <w:b/>
                <w:bCs/>
                <w:color w:val="000000"/>
                <w:kern w:val="0"/>
                <w:sz w:val="24"/>
                <w:szCs w:val="24"/>
              </w:rPr>
              <w:t>合理缺项</w:t>
            </w:r>
          </w:p>
        </w:tc>
      </w:tr>
      <w:tr w:rsidR="001F7DF3" w:rsidTr="00907CB8">
        <w:trPr>
          <w:cantSplit/>
          <w:trHeight w:val="737"/>
          <w:jc w:val="center"/>
        </w:trPr>
        <w:tc>
          <w:tcPr>
            <w:tcW w:w="316" w:type="pct"/>
            <w:vMerge w:val="restart"/>
            <w:vAlign w:val="center"/>
          </w:tcPr>
          <w:p w:rsidR="00907CB8" w:rsidRPr="00867BA3" w:rsidRDefault="000D74F7" w:rsidP="00867BA3">
            <w:pPr>
              <w:widowControl/>
              <w:adjustRightInd w:val="0"/>
              <w:snapToGrid w:val="0"/>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6</w:t>
            </w:r>
            <w:r w:rsidRPr="00867BA3">
              <w:rPr>
                <w:rFonts w:ascii="黑体" w:eastAsia="黑体" w:hAnsi="黑体" w:cs="仿宋_GB2312"/>
                <w:color w:val="000000"/>
                <w:kern w:val="0"/>
                <w:sz w:val="24"/>
                <w:szCs w:val="24"/>
              </w:rPr>
              <w:t>.</w:t>
            </w:r>
          </w:p>
          <w:p w:rsidR="00907CB8" w:rsidRPr="00867BA3" w:rsidRDefault="000D74F7" w:rsidP="00867BA3">
            <w:pPr>
              <w:widowControl/>
              <w:adjustRightInd w:val="0"/>
              <w:snapToGrid w:val="0"/>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墙壁与</w:t>
            </w:r>
          </w:p>
          <w:p w:rsidR="001F7DF3" w:rsidRPr="00867BA3" w:rsidRDefault="000D74F7" w:rsidP="00867BA3">
            <w:pPr>
              <w:widowControl/>
              <w:adjustRightInd w:val="0"/>
              <w:snapToGrid w:val="0"/>
              <w:spacing w:line="300" w:lineRule="exact"/>
              <w:jc w:val="center"/>
              <w:rPr>
                <w:rFonts w:ascii="黑体" w:eastAsia="黑体" w:hAnsi="黑体"/>
                <w:color w:val="000000"/>
                <w:kern w:val="0"/>
                <w:sz w:val="24"/>
                <w:szCs w:val="24"/>
              </w:rPr>
            </w:pPr>
            <w:r w:rsidRPr="00867BA3">
              <w:rPr>
                <w:rFonts w:ascii="黑体" w:eastAsia="黑体" w:hAnsi="黑体" w:cs="仿宋_GB2312" w:hint="eastAsia"/>
                <w:color w:val="000000"/>
                <w:kern w:val="0"/>
                <w:sz w:val="24"/>
                <w:szCs w:val="24"/>
              </w:rPr>
              <w:t>门窗</w:t>
            </w:r>
          </w:p>
        </w:tc>
        <w:tc>
          <w:tcPr>
            <w:tcW w:w="2851" w:type="pct"/>
            <w:vAlign w:val="center"/>
          </w:tcPr>
          <w:p w:rsidR="001F7DF3" w:rsidRPr="00907CB8" w:rsidRDefault="000D74F7" w:rsidP="00907CB8">
            <w:pPr>
              <w:widowControl/>
              <w:adjustRightInd w:val="0"/>
              <w:snapToGrid w:val="0"/>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墙壁采用的涂覆或铺设材料应无毒、无异味、不透水、防霉、不易脱落、易清洁</w:t>
            </w:r>
          </w:p>
        </w:tc>
        <w:tc>
          <w:tcPr>
            <w:tcW w:w="303"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color w:val="000000"/>
                <w:kern w:val="0"/>
                <w:sz w:val="24"/>
                <w:szCs w:val="24"/>
              </w:rPr>
              <w:t>1</w:t>
            </w:r>
            <w:r w:rsidRPr="00907CB8">
              <w:rPr>
                <w:rFonts w:ascii="宋体" w:hAnsi="宋体" w:cs="仿宋_GB2312" w:hint="eastAsia"/>
                <w:color w:val="000000"/>
                <w:kern w:val="0"/>
                <w:sz w:val="24"/>
                <w:szCs w:val="24"/>
              </w:rPr>
              <w:t>7</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737"/>
          <w:jc w:val="center"/>
        </w:trPr>
        <w:tc>
          <w:tcPr>
            <w:tcW w:w="316" w:type="pct"/>
            <w:vMerge/>
            <w:vAlign w:val="center"/>
          </w:tcPr>
          <w:p w:rsidR="001F7DF3" w:rsidRPr="00867BA3" w:rsidRDefault="001F7DF3" w:rsidP="00867BA3">
            <w:pPr>
              <w:widowControl/>
              <w:adjustRightInd w:val="0"/>
              <w:snapToGrid w:val="0"/>
              <w:spacing w:line="300" w:lineRule="exact"/>
              <w:jc w:val="center"/>
              <w:rPr>
                <w:rFonts w:ascii="黑体" w:eastAsia="黑体" w:hAnsi="黑体" w:cs="仿宋_GB2312"/>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需经常冲洗的场所在操作高度范围内的墙面还应光滑、防水、不易积垢且易于清洗</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1</w:t>
            </w:r>
            <w:r w:rsidRPr="00907CB8">
              <w:rPr>
                <w:rFonts w:ascii="宋体" w:hAnsi="宋体" w:cs="仿宋_GB2312" w:hint="eastAsia"/>
                <w:color w:val="000000"/>
                <w:kern w:val="0"/>
                <w:sz w:val="24"/>
                <w:szCs w:val="24"/>
              </w:rPr>
              <w:t>8</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1F7DF3" w:rsidTr="00907CB8">
        <w:trPr>
          <w:cantSplit/>
          <w:trHeight w:val="737"/>
          <w:jc w:val="center"/>
        </w:trPr>
        <w:tc>
          <w:tcPr>
            <w:tcW w:w="316" w:type="pct"/>
            <w:vMerge/>
            <w:vAlign w:val="center"/>
          </w:tcPr>
          <w:p w:rsidR="001F7DF3" w:rsidRPr="00867BA3" w:rsidRDefault="001F7DF3" w:rsidP="00867BA3">
            <w:pPr>
              <w:widowControl/>
              <w:adjustRightInd w:val="0"/>
              <w:snapToGrid w:val="0"/>
              <w:spacing w:line="300" w:lineRule="exact"/>
              <w:jc w:val="center"/>
              <w:rPr>
                <w:rFonts w:ascii="黑体" w:eastAsia="黑体" w:hAnsi="黑体" w:cs="仿宋_GB2312"/>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lang w:val="zh-CN"/>
              </w:rPr>
              <w:t>门、窗应闭合严密，采用不透水、坚固、不变形的材料制成，结构上应易于维护、清洁</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19</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624"/>
          <w:jc w:val="center"/>
        </w:trPr>
        <w:tc>
          <w:tcPr>
            <w:tcW w:w="316" w:type="pct"/>
            <w:vMerge/>
            <w:vAlign w:val="center"/>
          </w:tcPr>
          <w:p w:rsidR="001F7DF3" w:rsidRPr="00867BA3" w:rsidRDefault="001F7DF3" w:rsidP="00867BA3">
            <w:pPr>
              <w:widowControl/>
              <w:adjustRightInd w:val="0"/>
              <w:snapToGrid w:val="0"/>
              <w:spacing w:line="300" w:lineRule="exact"/>
              <w:jc w:val="center"/>
              <w:rPr>
                <w:rFonts w:ascii="黑体" w:eastAsia="黑体" w:hAnsi="黑体" w:cs="仿宋_GB2312"/>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color w:val="000000"/>
                <w:kern w:val="0"/>
                <w:sz w:val="24"/>
                <w:szCs w:val="24"/>
                <w:lang w:val="zh-CN"/>
              </w:rPr>
            </w:pPr>
            <w:r w:rsidRPr="00907CB8">
              <w:rPr>
                <w:rFonts w:ascii="宋体" w:hAnsi="宋体" w:cs="仿宋_GB2312" w:hint="eastAsia"/>
                <w:color w:val="000000"/>
                <w:kern w:val="0"/>
                <w:sz w:val="24"/>
                <w:szCs w:val="24"/>
                <w:lang w:val="zh-CN"/>
              </w:rPr>
              <w:t>需经常冲洗场所的门，表面还应光滑，不易积垢</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20</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1F7DF3" w:rsidTr="00907CB8">
        <w:trPr>
          <w:cantSplit/>
          <w:trHeight w:val="737"/>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olor w:val="000000"/>
                <w:kern w:val="0"/>
                <w:sz w:val="24"/>
                <w:szCs w:val="24"/>
              </w:rPr>
            </w:pPr>
          </w:p>
        </w:tc>
        <w:tc>
          <w:tcPr>
            <w:tcW w:w="2851" w:type="pct"/>
            <w:vAlign w:val="center"/>
          </w:tcPr>
          <w:p w:rsidR="001F7DF3" w:rsidRPr="00907CB8" w:rsidRDefault="000D74F7" w:rsidP="00907CB8">
            <w:pPr>
              <w:pStyle w:val="1"/>
              <w:spacing w:line="300" w:lineRule="exact"/>
              <w:ind w:firstLineChars="0" w:firstLine="0"/>
              <w:rPr>
                <w:rFonts w:ascii="宋体" w:eastAsia="宋体" w:hAnsi="宋体"/>
                <w:sz w:val="24"/>
                <w:szCs w:val="24"/>
              </w:rPr>
            </w:pPr>
            <w:r w:rsidRPr="00907CB8">
              <w:rPr>
                <w:rFonts w:ascii="宋体" w:eastAsia="宋体" w:hAnsi="宋体" w:cs="仿宋_GB2312" w:hint="eastAsia"/>
                <w:color w:val="000000"/>
                <w:kern w:val="0"/>
                <w:sz w:val="24"/>
                <w:szCs w:val="24"/>
              </w:rPr>
              <w:t>与外界直接相通的通风口、换气窗外部，应加装不小于16目的防虫筛网</w:t>
            </w:r>
          </w:p>
        </w:tc>
        <w:tc>
          <w:tcPr>
            <w:tcW w:w="303"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color w:val="000000"/>
                <w:kern w:val="0"/>
                <w:sz w:val="24"/>
                <w:szCs w:val="24"/>
              </w:rPr>
              <w:t>2</w:t>
            </w:r>
            <w:r w:rsidRPr="00907CB8">
              <w:rPr>
                <w:rFonts w:ascii="宋体" w:hAnsi="宋体" w:cs="仿宋_GB2312" w:hint="eastAsia"/>
                <w:color w:val="000000"/>
                <w:kern w:val="0"/>
                <w:sz w:val="24"/>
                <w:szCs w:val="24"/>
              </w:rPr>
              <w:t>1</w:t>
            </w:r>
          </w:p>
        </w:tc>
        <w:tc>
          <w:tcPr>
            <w:tcW w:w="33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r>
      <w:tr w:rsidR="001F7DF3" w:rsidTr="00907CB8">
        <w:trPr>
          <w:cantSplit/>
          <w:trHeight w:val="737"/>
          <w:jc w:val="center"/>
        </w:trPr>
        <w:tc>
          <w:tcPr>
            <w:tcW w:w="316" w:type="pct"/>
            <w:vMerge w:val="restart"/>
            <w:vAlign w:val="center"/>
          </w:tcPr>
          <w:p w:rsid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7</w:t>
            </w:r>
            <w:r w:rsidRPr="00867BA3">
              <w:rPr>
                <w:rFonts w:ascii="黑体" w:eastAsia="黑体" w:hAnsi="黑体" w:cs="仿宋_GB2312"/>
                <w:color w:val="000000"/>
                <w:kern w:val="0"/>
                <w:sz w:val="24"/>
                <w:szCs w:val="24"/>
              </w:rPr>
              <w:t>.</w:t>
            </w:r>
          </w:p>
          <w:p w:rsid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天</w:t>
            </w:r>
          </w:p>
          <w:p w:rsid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花</w:t>
            </w:r>
          </w:p>
          <w:p w:rsidR="001F7DF3" w:rsidRPr="00867BA3" w:rsidRDefault="000D74F7" w:rsidP="00867BA3">
            <w:pPr>
              <w:widowControl/>
              <w:spacing w:line="300" w:lineRule="exact"/>
              <w:jc w:val="center"/>
              <w:rPr>
                <w:rFonts w:ascii="黑体" w:eastAsia="黑体" w:hAnsi="黑体"/>
                <w:color w:val="000000"/>
                <w:kern w:val="0"/>
                <w:sz w:val="24"/>
                <w:szCs w:val="24"/>
              </w:rPr>
            </w:pPr>
            <w:r w:rsidRPr="00867BA3">
              <w:rPr>
                <w:rFonts w:ascii="黑体" w:eastAsia="黑体" w:hAnsi="黑体" w:cs="仿宋_GB2312" w:hint="eastAsia"/>
                <w:color w:val="000000"/>
                <w:kern w:val="0"/>
                <w:sz w:val="24"/>
                <w:szCs w:val="24"/>
              </w:rPr>
              <w:t>板</w:t>
            </w:r>
          </w:p>
        </w:tc>
        <w:tc>
          <w:tcPr>
            <w:tcW w:w="2851" w:type="pct"/>
            <w:vAlign w:val="center"/>
          </w:tcPr>
          <w:p w:rsidR="001F7DF3" w:rsidRPr="00907CB8" w:rsidRDefault="000D74F7" w:rsidP="00907CB8">
            <w:pPr>
              <w:widowControl/>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餐饮服务场所天花板的涂覆或装修材料应无毒、无异味、防霉、不易脱落、易于清洁</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2</w:t>
            </w:r>
            <w:r w:rsidRPr="00907CB8">
              <w:rPr>
                <w:rFonts w:ascii="宋体" w:hAnsi="宋体" w:cs="仿宋_GB2312" w:hint="eastAsia"/>
                <w:color w:val="000000"/>
                <w:kern w:val="0"/>
                <w:sz w:val="24"/>
                <w:szCs w:val="24"/>
              </w:rPr>
              <w:t>2</w:t>
            </w:r>
          </w:p>
        </w:tc>
        <w:tc>
          <w:tcPr>
            <w:tcW w:w="33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737"/>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s="仿宋_GB2312"/>
                <w:color w:val="000000"/>
                <w:kern w:val="0"/>
                <w:sz w:val="24"/>
                <w:szCs w:val="24"/>
              </w:rPr>
            </w:pPr>
          </w:p>
        </w:tc>
        <w:tc>
          <w:tcPr>
            <w:tcW w:w="2851" w:type="pct"/>
            <w:vAlign w:val="center"/>
          </w:tcPr>
          <w:p w:rsidR="001F7DF3" w:rsidRPr="00907CB8" w:rsidRDefault="000D74F7" w:rsidP="00907CB8">
            <w:pPr>
              <w:widowControl/>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lang w:val="zh-CN"/>
              </w:rPr>
              <w:t>食品烹饪、食品冷却、餐用具清洗消毒等区域天花板涂覆或装修的材料应不吸水、耐高温、耐腐蚀</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23</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737"/>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olor w:val="000000"/>
                <w:kern w:val="0"/>
                <w:sz w:val="24"/>
                <w:szCs w:val="24"/>
              </w:rPr>
            </w:pPr>
          </w:p>
        </w:tc>
        <w:tc>
          <w:tcPr>
            <w:tcW w:w="2851" w:type="pct"/>
            <w:vAlign w:val="center"/>
          </w:tcPr>
          <w:p w:rsidR="001F7DF3" w:rsidRPr="00907CB8" w:rsidRDefault="000D74F7" w:rsidP="00907CB8">
            <w:pPr>
              <w:widowControl/>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lang w:val="zh-CN"/>
              </w:rPr>
              <w:t>食品</w:t>
            </w:r>
            <w:r w:rsidRPr="00907CB8">
              <w:rPr>
                <w:rFonts w:ascii="宋体" w:hAnsi="宋体" w:cs="仿宋_GB2312" w:hint="eastAsia"/>
                <w:color w:val="000000"/>
                <w:kern w:val="0"/>
                <w:sz w:val="24"/>
                <w:szCs w:val="24"/>
              </w:rPr>
              <w:t>半成品、成品和清洁餐用具暴露区域上方的天花板应能避免灰尘散落</w:t>
            </w:r>
            <w:r w:rsidRPr="00907CB8">
              <w:rPr>
                <w:rFonts w:ascii="宋体" w:hAnsi="宋体" w:cs="仿宋_GB2312"/>
                <w:color w:val="000000"/>
                <w:kern w:val="0"/>
                <w:sz w:val="24"/>
                <w:szCs w:val="24"/>
              </w:rPr>
              <w:t>,防止有害生物</w:t>
            </w:r>
            <w:r w:rsidRPr="00907CB8">
              <w:rPr>
                <w:rFonts w:ascii="宋体" w:hAnsi="宋体" w:cs="仿宋_GB2312" w:hint="eastAsia"/>
                <w:color w:val="000000"/>
                <w:kern w:val="0"/>
                <w:sz w:val="24"/>
                <w:szCs w:val="24"/>
              </w:rPr>
              <w:t>孳生和霉菌繁殖</w:t>
            </w:r>
          </w:p>
        </w:tc>
        <w:tc>
          <w:tcPr>
            <w:tcW w:w="303"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color w:val="000000"/>
                <w:kern w:val="0"/>
                <w:sz w:val="24"/>
                <w:szCs w:val="24"/>
              </w:rPr>
              <w:t>2</w:t>
            </w:r>
            <w:r w:rsidRPr="00907CB8">
              <w:rPr>
                <w:rFonts w:ascii="宋体" w:hAnsi="宋体" w:cs="仿宋_GB2312" w:hint="eastAsia"/>
                <w:color w:val="000000"/>
                <w:kern w:val="0"/>
                <w:sz w:val="24"/>
                <w:szCs w:val="24"/>
              </w:rPr>
              <w:t>4</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624"/>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olor w:val="000000"/>
                <w:kern w:val="0"/>
                <w:sz w:val="24"/>
                <w:szCs w:val="24"/>
              </w:rPr>
            </w:pPr>
          </w:p>
        </w:tc>
        <w:tc>
          <w:tcPr>
            <w:tcW w:w="2851" w:type="pct"/>
            <w:vAlign w:val="center"/>
          </w:tcPr>
          <w:p w:rsidR="001F7DF3" w:rsidRPr="00907CB8" w:rsidRDefault="000D74F7" w:rsidP="00907CB8">
            <w:pPr>
              <w:widowControl/>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水蒸汽较多的场所的天花板有适当的坡度，在结构上减少凝结水滴落</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25</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r>
      <w:tr w:rsidR="001F7DF3" w:rsidTr="00907CB8">
        <w:trPr>
          <w:cantSplit/>
          <w:trHeight w:val="737"/>
          <w:jc w:val="center"/>
        </w:trPr>
        <w:tc>
          <w:tcPr>
            <w:tcW w:w="316" w:type="pct"/>
            <w:vMerge w:val="restart"/>
            <w:vAlign w:val="center"/>
          </w:tcPr>
          <w:p w:rsid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8</w:t>
            </w:r>
            <w:r w:rsidRPr="00867BA3">
              <w:rPr>
                <w:rFonts w:ascii="黑体" w:eastAsia="黑体" w:hAnsi="黑体" w:cs="仿宋_GB2312"/>
                <w:color w:val="000000"/>
                <w:kern w:val="0"/>
                <w:sz w:val="24"/>
                <w:szCs w:val="24"/>
              </w:rPr>
              <w:t>.</w:t>
            </w:r>
          </w:p>
          <w:p w:rsidR="001F7DF3" w:rsidRPr="00867BA3" w:rsidRDefault="000D74F7" w:rsidP="00867BA3">
            <w:pPr>
              <w:widowControl/>
              <w:spacing w:line="300" w:lineRule="exact"/>
              <w:jc w:val="center"/>
              <w:rPr>
                <w:rFonts w:ascii="黑体" w:eastAsia="黑体" w:hAnsi="黑体"/>
                <w:color w:val="000000"/>
                <w:kern w:val="0"/>
                <w:sz w:val="24"/>
                <w:szCs w:val="24"/>
              </w:rPr>
            </w:pPr>
            <w:r w:rsidRPr="00867BA3">
              <w:rPr>
                <w:rFonts w:ascii="黑体" w:eastAsia="黑体" w:hAnsi="黑体" w:cs="仿宋_GB2312" w:hint="eastAsia"/>
                <w:color w:val="000000"/>
                <w:kern w:val="0"/>
                <w:sz w:val="24"/>
                <w:szCs w:val="24"/>
              </w:rPr>
              <w:t>洗手消毒</w:t>
            </w:r>
          </w:p>
        </w:tc>
        <w:tc>
          <w:tcPr>
            <w:tcW w:w="2851" w:type="pct"/>
            <w:vAlign w:val="center"/>
          </w:tcPr>
          <w:p w:rsidR="001F7DF3" w:rsidRPr="00907CB8" w:rsidRDefault="000D74F7" w:rsidP="00907CB8">
            <w:pPr>
              <w:widowControl/>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食品处理区内设置足够数量的洗手设施，其位置设置在方便员工使用的区域</w:t>
            </w:r>
          </w:p>
        </w:tc>
        <w:tc>
          <w:tcPr>
            <w:tcW w:w="303"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26</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737"/>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olor w:val="000000"/>
                <w:kern w:val="0"/>
                <w:sz w:val="24"/>
                <w:szCs w:val="24"/>
              </w:rPr>
            </w:pPr>
          </w:p>
        </w:tc>
        <w:tc>
          <w:tcPr>
            <w:tcW w:w="2851" w:type="pct"/>
            <w:vAlign w:val="center"/>
          </w:tcPr>
          <w:p w:rsidR="001F7DF3" w:rsidRPr="00907CB8" w:rsidRDefault="000D74F7" w:rsidP="00907CB8">
            <w:pPr>
              <w:widowControl/>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lang w:val="zh-CN"/>
              </w:rPr>
              <w:t>员工专用洗手消毒设施附近应当有</w:t>
            </w:r>
            <w:r w:rsidRPr="00907CB8">
              <w:rPr>
                <w:rFonts w:ascii="宋体" w:hAnsi="宋体" w:cs="仿宋_GB2312" w:hint="eastAsia"/>
                <w:color w:val="000000"/>
                <w:kern w:val="0"/>
                <w:sz w:val="24"/>
                <w:szCs w:val="24"/>
              </w:rPr>
              <w:t>相应的洗手用品、干手设施和</w:t>
            </w:r>
            <w:r w:rsidRPr="00907CB8">
              <w:rPr>
                <w:rFonts w:ascii="宋体" w:hAnsi="宋体" w:cs="仿宋_GB2312" w:hint="eastAsia"/>
                <w:color w:val="000000"/>
                <w:kern w:val="0"/>
                <w:sz w:val="24"/>
                <w:szCs w:val="24"/>
                <w:lang w:val="zh-CN"/>
              </w:rPr>
              <w:t>洗手消毒方法标识</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2</w:t>
            </w:r>
            <w:r w:rsidRPr="00907CB8">
              <w:rPr>
                <w:rFonts w:ascii="宋体" w:hAnsi="宋体" w:cs="仿宋_GB2312" w:hint="eastAsia"/>
                <w:color w:val="000000"/>
                <w:kern w:val="0"/>
                <w:sz w:val="24"/>
                <w:szCs w:val="24"/>
              </w:rPr>
              <w:t>7</w:t>
            </w:r>
          </w:p>
        </w:tc>
        <w:tc>
          <w:tcPr>
            <w:tcW w:w="33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907CB8" w:rsidTr="00907CB8">
        <w:trPr>
          <w:cantSplit/>
          <w:trHeight w:val="419"/>
          <w:jc w:val="center"/>
        </w:trPr>
        <w:tc>
          <w:tcPr>
            <w:tcW w:w="316" w:type="pct"/>
            <w:vMerge w:val="restart"/>
            <w:vAlign w:val="center"/>
          </w:tcPr>
          <w:p w:rsidR="00907CB8" w:rsidRPr="00867BA3" w:rsidRDefault="00907CB8" w:rsidP="00867BA3">
            <w:pPr>
              <w:widowControl/>
              <w:spacing w:line="300" w:lineRule="exact"/>
              <w:jc w:val="center"/>
              <w:rPr>
                <w:rFonts w:ascii="黑体" w:eastAsia="黑体" w:hAnsi="黑体"/>
                <w:bCs/>
                <w:color w:val="000000"/>
                <w:kern w:val="0"/>
                <w:sz w:val="24"/>
                <w:szCs w:val="24"/>
              </w:rPr>
            </w:pPr>
            <w:r w:rsidRPr="00867BA3">
              <w:rPr>
                <w:rFonts w:ascii="黑体" w:eastAsia="黑体" w:hAnsi="黑体" w:cs="仿宋_GB2312" w:hint="eastAsia"/>
                <w:bCs/>
                <w:color w:val="000000"/>
                <w:kern w:val="0"/>
                <w:sz w:val="24"/>
                <w:szCs w:val="24"/>
              </w:rPr>
              <w:lastRenderedPageBreak/>
              <w:t>核查</w:t>
            </w:r>
          </w:p>
          <w:p w:rsidR="00907CB8" w:rsidRPr="00867BA3" w:rsidRDefault="00907CB8" w:rsidP="00867BA3">
            <w:pPr>
              <w:widowControl/>
              <w:spacing w:line="300" w:lineRule="exact"/>
              <w:jc w:val="center"/>
              <w:rPr>
                <w:rFonts w:ascii="黑体" w:eastAsia="黑体" w:hAnsi="黑体"/>
                <w:color w:val="000000"/>
                <w:kern w:val="0"/>
                <w:sz w:val="24"/>
                <w:szCs w:val="24"/>
              </w:rPr>
            </w:pPr>
            <w:r w:rsidRPr="00867BA3">
              <w:rPr>
                <w:rFonts w:ascii="黑体" w:eastAsia="黑体" w:hAnsi="黑体" w:cs="仿宋_GB2312" w:hint="eastAsia"/>
                <w:bCs/>
                <w:color w:val="000000"/>
                <w:kern w:val="0"/>
                <w:sz w:val="24"/>
                <w:szCs w:val="24"/>
              </w:rPr>
              <w:t>内容</w:t>
            </w:r>
          </w:p>
        </w:tc>
        <w:tc>
          <w:tcPr>
            <w:tcW w:w="2851" w:type="pct"/>
            <w:vMerge w:val="restart"/>
            <w:vAlign w:val="center"/>
          </w:tcPr>
          <w:p w:rsidR="00907CB8" w:rsidRPr="00907CB8" w:rsidRDefault="00907CB8" w:rsidP="00907CB8">
            <w:pPr>
              <w:widowControl/>
              <w:spacing w:line="300" w:lineRule="exact"/>
              <w:jc w:val="center"/>
              <w:rPr>
                <w:rFonts w:ascii="宋体" w:hAnsi="宋体" w:cs="仿宋_GB2312"/>
                <w:color w:val="000000"/>
                <w:kern w:val="0"/>
                <w:sz w:val="24"/>
                <w:szCs w:val="24"/>
                <w:lang w:val="zh-CN"/>
              </w:rPr>
            </w:pPr>
            <w:r w:rsidRPr="00907CB8">
              <w:rPr>
                <w:rFonts w:ascii="宋体" w:hAnsi="宋体" w:cs="仿宋_GB2312" w:hint="eastAsia"/>
                <w:b/>
                <w:bCs/>
                <w:color w:val="000000"/>
                <w:kern w:val="0"/>
                <w:sz w:val="24"/>
                <w:szCs w:val="24"/>
              </w:rPr>
              <w:t>核查和评价方法</w:t>
            </w:r>
          </w:p>
        </w:tc>
        <w:tc>
          <w:tcPr>
            <w:tcW w:w="303" w:type="pct"/>
            <w:vMerge w:val="restar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b/>
                <w:bCs/>
                <w:color w:val="000000"/>
                <w:kern w:val="0"/>
                <w:sz w:val="24"/>
                <w:szCs w:val="24"/>
              </w:rPr>
              <w:t>编号</w:t>
            </w:r>
          </w:p>
        </w:tc>
        <w:tc>
          <w:tcPr>
            <w:tcW w:w="334" w:type="pct"/>
            <w:vMerge w:val="restar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b/>
                <w:bCs/>
                <w:color w:val="000000"/>
                <w:kern w:val="0"/>
                <w:sz w:val="24"/>
                <w:szCs w:val="24"/>
              </w:rPr>
              <w:t>重要性</w:t>
            </w:r>
          </w:p>
        </w:tc>
        <w:tc>
          <w:tcPr>
            <w:tcW w:w="1196" w:type="pct"/>
            <w:gridSpan w:val="3"/>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b/>
                <w:bCs/>
                <w:color w:val="000000"/>
                <w:kern w:val="0"/>
                <w:sz w:val="24"/>
                <w:szCs w:val="24"/>
              </w:rPr>
              <w:t>结果判定</w:t>
            </w:r>
          </w:p>
        </w:tc>
      </w:tr>
      <w:tr w:rsidR="00907CB8" w:rsidTr="00907CB8">
        <w:trPr>
          <w:cantSplit/>
          <w:trHeight w:val="319"/>
          <w:jc w:val="center"/>
        </w:trPr>
        <w:tc>
          <w:tcPr>
            <w:tcW w:w="316" w:type="pct"/>
            <w:vMerge/>
            <w:vAlign w:val="center"/>
          </w:tcPr>
          <w:p w:rsidR="00907CB8" w:rsidRPr="00867BA3" w:rsidRDefault="00907CB8" w:rsidP="00867BA3">
            <w:pPr>
              <w:widowControl/>
              <w:spacing w:line="300" w:lineRule="exact"/>
              <w:jc w:val="center"/>
              <w:rPr>
                <w:rFonts w:ascii="黑体" w:eastAsia="黑体" w:hAnsi="黑体" w:cs="仿宋_GB2312"/>
                <w:bCs/>
                <w:color w:val="000000"/>
                <w:kern w:val="0"/>
                <w:sz w:val="24"/>
                <w:szCs w:val="24"/>
              </w:rPr>
            </w:pPr>
          </w:p>
        </w:tc>
        <w:tc>
          <w:tcPr>
            <w:tcW w:w="2851" w:type="pct"/>
            <w:vMerge/>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p>
        </w:tc>
        <w:tc>
          <w:tcPr>
            <w:tcW w:w="303" w:type="pct"/>
            <w:vMerge/>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p>
        </w:tc>
        <w:tc>
          <w:tcPr>
            <w:tcW w:w="334" w:type="pct"/>
            <w:vMerge/>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p>
        </w:tc>
        <w:tc>
          <w:tcPr>
            <w:tcW w:w="295" w:type="pct"/>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r w:rsidRPr="00907CB8">
              <w:rPr>
                <w:rFonts w:ascii="宋体" w:hAnsi="宋体" w:cs="仿宋_GB2312" w:hint="eastAsia"/>
                <w:b/>
                <w:bCs/>
                <w:color w:val="000000"/>
                <w:kern w:val="0"/>
                <w:sz w:val="24"/>
                <w:szCs w:val="24"/>
              </w:rPr>
              <w:t>符合</w:t>
            </w:r>
          </w:p>
        </w:tc>
        <w:tc>
          <w:tcPr>
            <w:tcW w:w="374" w:type="pct"/>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r w:rsidRPr="00907CB8">
              <w:rPr>
                <w:rFonts w:ascii="宋体" w:hAnsi="宋体" w:cs="仿宋_GB2312" w:hint="eastAsia"/>
                <w:b/>
                <w:bCs/>
                <w:color w:val="000000"/>
                <w:kern w:val="0"/>
                <w:sz w:val="24"/>
                <w:szCs w:val="24"/>
              </w:rPr>
              <w:t>不符合</w:t>
            </w:r>
          </w:p>
        </w:tc>
        <w:tc>
          <w:tcPr>
            <w:tcW w:w="527" w:type="pct"/>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r w:rsidRPr="00907CB8">
              <w:rPr>
                <w:rFonts w:ascii="宋体" w:hAnsi="宋体" w:cs="仿宋_GB2312" w:hint="eastAsia"/>
                <w:b/>
                <w:bCs/>
                <w:color w:val="000000"/>
                <w:kern w:val="0"/>
                <w:sz w:val="24"/>
                <w:szCs w:val="24"/>
              </w:rPr>
              <w:t>合理缺项</w:t>
            </w:r>
          </w:p>
        </w:tc>
      </w:tr>
      <w:tr w:rsidR="001F7DF3" w:rsidTr="00907CB8">
        <w:trPr>
          <w:cantSplit/>
          <w:trHeight w:val="709"/>
          <w:jc w:val="center"/>
        </w:trPr>
        <w:tc>
          <w:tcPr>
            <w:tcW w:w="316" w:type="pct"/>
            <w:vMerge w:val="restart"/>
            <w:vAlign w:val="center"/>
          </w:tcPr>
          <w:p w:rsid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9</w:t>
            </w:r>
            <w:r w:rsidRPr="00867BA3">
              <w:rPr>
                <w:rFonts w:ascii="黑体" w:eastAsia="黑体" w:hAnsi="黑体" w:cs="仿宋_GB2312"/>
                <w:color w:val="000000"/>
                <w:kern w:val="0"/>
                <w:sz w:val="24"/>
                <w:szCs w:val="24"/>
              </w:rPr>
              <w:t>.</w:t>
            </w:r>
          </w:p>
          <w:p w:rsidR="001F7DF3" w:rsidRPr="00867BA3" w:rsidRDefault="000D74F7" w:rsidP="00867BA3">
            <w:pPr>
              <w:widowControl/>
              <w:spacing w:line="300" w:lineRule="exact"/>
              <w:jc w:val="center"/>
              <w:rPr>
                <w:rFonts w:ascii="黑体" w:eastAsia="黑体" w:hAnsi="黑体"/>
                <w:color w:val="000000"/>
                <w:kern w:val="0"/>
                <w:sz w:val="24"/>
                <w:szCs w:val="24"/>
              </w:rPr>
            </w:pPr>
            <w:r w:rsidRPr="00867BA3">
              <w:rPr>
                <w:rFonts w:ascii="黑体" w:eastAsia="黑体" w:hAnsi="黑体" w:cs="仿宋_GB2312" w:hint="eastAsia"/>
                <w:color w:val="000000"/>
                <w:kern w:val="0"/>
                <w:sz w:val="24"/>
                <w:szCs w:val="24"/>
              </w:rPr>
              <w:t>采光照明</w:t>
            </w:r>
          </w:p>
        </w:tc>
        <w:tc>
          <w:tcPr>
            <w:tcW w:w="2851" w:type="pct"/>
            <w:vAlign w:val="center"/>
          </w:tcPr>
          <w:p w:rsidR="001F7DF3" w:rsidRPr="00907CB8" w:rsidRDefault="000D74F7" w:rsidP="00907CB8">
            <w:pPr>
              <w:widowControl/>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食品处理区有充足的自然采光和人工照明，光泽和亮度应满足加工需要，不应改变食品的感官颜色</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2</w:t>
            </w:r>
            <w:r w:rsidRPr="00907CB8">
              <w:rPr>
                <w:rFonts w:ascii="宋体" w:hAnsi="宋体" w:cs="仿宋_GB2312" w:hint="eastAsia"/>
                <w:color w:val="000000"/>
                <w:kern w:val="0"/>
                <w:sz w:val="24"/>
                <w:szCs w:val="24"/>
              </w:rPr>
              <w:t>8</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737"/>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s="仿宋_GB2312"/>
                <w:color w:val="000000"/>
                <w:kern w:val="0"/>
                <w:sz w:val="24"/>
                <w:szCs w:val="24"/>
              </w:rPr>
            </w:pPr>
          </w:p>
        </w:tc>
        <w:tc>
          <w:tcPr>
            <w:tcW w:w="2851" w:type="pct"/>
            <w:vAlign w:val="center"/>
          </w:tcPr>
          <w:p w:rsidR="001F7DF3" w:rsidRPr="00907CB8" w:rsidRDefault="000D74F7" w:rsidP="00907CB8">
            <w:pPr>
              <w:widowControl/>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安装在裸露食品正上方的照明设施使用安全型照明设施或安装防护罩</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29</w:t>
            </w:r>
          </w:p>
        </w:tc>
        <w:tc>
          <w:tcPr>
            <w:tcW w:w="33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1F7DF3" w:rsidTr="00907CB8">
        <w:trPr>
          <w:cantSplit/>
          <w:trHeight w:val="454"/>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s="仿宋_GB2312"/>
                <w:color w:val="000000"/>
                <w:kern w:val="0"/>
                <w:sz w:val="24"/>
                <w:szCs w:val="24"/>
              </w:rPr>
            </w:pPr>
          </w:p>
        </w:tc>
        <w:tc>
          <w:tcPr>
            <w:tcW w:w="2851" w:type="pct"/>
            <w:vAlign w:val="center"/>
          </w:tcPr>
          <w:p w:rsidR="001F7DF3" w:rsidRPr="00907CB8" w:rsidRDefault="000D74F7" w:rsidP="00907CB8">
            <w:pPr>
              <w:widowControl/>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冷冻（藏）库房使用防爆灯</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30</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1F7DF3" w:rsidTr="00907CB8">
        <w:trPr>
          <w:cantSplit/>
          <w:trHeight w:val="709"/>
          <w:jc w:val="center"/>
        </w:trPr>
        <w:tc>
          <w:tcPr>
            <w:tcW w:w="316" w:type="pct"/>
            <w:vMerge w:val="restart"/>
            <w:vAlign w:val="center"/>
          </w:tcPr>
          <w:p w:rsid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10</w:t>
            </w:r>
            <w:r w:rsidRPr="00867BA3">
              <w:rPr>
                <w:rFonts w:ascii="黑体" w:eastAsia="黑体" w:hAnsi="黑体" w:cs="仿宋_GB2312"/>
                <w:color w:val="000000"/>
                <w:kern w:val="0"/>
                <w:sz w:val="24"/>
                <w:szCs w:val="24"/>
              </w:rPr>
              <w:t>.</w:t>
            </w:r>
          </w:p>
          <w:p w:rsidR="001F7DF3" w:rsidRPr="00867BA3" w:rsidRDefault="000D74F7" w:rsidP="00867BA3">
            <w:pPr>
              <w:widowControl/>
              <w:spacing w:line="300" w:lineRule="exact"/>
              <w:jc w:val="center"/>
              <w:rPr>
                <w:rFonts w:ascii="黑体" w:eastAsia="黑体" w:hAnsi="黑体"/>
                <w:color w:val="000000"/>
                <w:kern w:val="0"/>
                <w:sz w:val="24"/>
                <w:szCs w:val="24"/>
              </w:rPr>
            </w:pPr>
            <w:r w:rsidRPr="00867BA3">
              <w:rPr>
                <w:rFonts w:ascii="黑体" w:eastAsia="黑体" w:hAnsi="黑体" w:cs="仿宋_GB2312" w:hint="eastAsia"/>
                <w:color w:val="000000"/>
                <w:kern w:val="0"/>
                <w:sz w:val="24"/>
                <w:szCs w:val="24"/>
              </w:rPr>
              <w:t>废弃物暂存</w:t>
            </w:r>
          </w:p>
        </w:tc>
        <w:tc>
          <w:tcPr>
            <w:tcW w:w="2851" w:type="pct"/>
            <w:vAlign w:val="center"/>
          </w:tcPr>
          <w:p w:rsidR="001F7DF3" w:rsidRPr="00907CB8" w:rsidRDefault="000D74F7" w:rsidP="00907CB8">
            <w:pPr>
              <w:widowControl/>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食品处理区设废弃物存放设施。废弃物存放设施与食品加工制作容器有明显的区分</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3</w:t>
            </w:r>
            <w:r w:rsidRPr="00907CB8">
              <w:rPr>
                <w:rFonts w:ascii="宋体" w:hAnsi="宋体" w:cs="仿宋_GB2312" w:hint="eastAsia"/>
                <w:color w:val="000000"/>
                <w:kern w:val="0"/>
                <w:sz w:val="24"/>
                <w:szCs w:val="24"/>
              </w:rPr>
              <w:t>1</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709"/>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olor w:val="000000"/>
                <w:kern w:val="0"/>
                <w:sz w:val="24"/>
                <w:szCs w:val="24"/>
              </w:rPr>
            </w:pPr>
          </w:p>
        </w:tc>
        <w:tc>
          <w:tcPr>
            <w:tcW w:w="2851" w:type="pct"/>
            <w:vAlign w:val="center"/>
          </w:tcPr>
          <w:p w:rsidR="001F7DF3" w:rsidRPr="00907CB8" w:rsidRDefault="000D74F7" w:rsidP="00907CB8">
            <w:pPr>
              <w:widowControl/>
              <w:spacing w:line="300" w:lineRule="exact"/>
              <w:rPr>
                <w:rFonts w:ascii="宋体" w:hAnsi="宋体"/>
                <w:color w:val="000000"/>
                <w:kern w:val="0"/>
                <w:sz w:val="24"/>
                <w:szCs w:val="24"/>
              </w:rPr>
            </w:pPr>
            <w:r w:rsidRPr="00907CB8">
              <w:rPr>
                <w:rFonts w:ascii="宋体" w:hAnsi="宋体" w:cs="仿宋_GB2312" w:hint="eastAsia"/>
                <w:color w:val="000000"/>
                <w:kern w:val="0"/>
                <w:sz w:val="24"/>
                <w:szCs w:val="24"/>
              </w:rPr>
              <w:t>废弃物存放设施应有盖，能够防止污水渗漏、不良气味溢出和蚊虫滋生，并易于清洁</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3</w:t>
            </w:r>
            <w:r w:rsidRPr="00907CB8">
              <w:rPr>
                <w:rFonts w:ascii="宋体" w:hAnsi="宋体" w:cs="仿宋_GB2312" w:hint="eastAsia"/>
                <w:color w:val="000000"/>
                <w:kern w:val="0"/>
                <w:sz w:val="24"/>
                <w:szCs w:val="24"/>
              </w:rPr>
              <w:t>2</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r w:rsidRPr="00907CB8">
              <w:rPr>
                <w:rFonts w:ascii="宋体" w:hAnsi="宋体" w:cs="仿宋_GB2312" w:hint="eastAsia"/>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olor w:val="000000"/>
                <w:kern w:val="0"/>
                <w:sz w:val="24"/>
                <w:szCs w:val="24"/>
              </w:rPr>
            </w:pPr>
            <w:r w:rsidRPr="00907CB8">
              <w:rPr>
                <w:rFonts w:ascii="宋体" w:hAnsi="宋体" w:cs="仿宋_GB2312" w:hint="eastAsia"/>
                <w:color w:val="000000"/>
                <w:kern w:val="0"/>
                <w:sz w:val="24"/>
                <w:szCs w:val="24"/>
              </w:rPr>
              <w:t>不得缺项</w:t>
            </w:r>
          </w:p>
        </w:tc>
      </w:tr>
      <w:tr w:rsidR="00907CB8" w:rsidTr="00907CB8">
        <w:trPr>
          <w:cantSplit/>
          <w:trHeight w:val="1344"/>
          <w:jc w:val="center"/>
        </w:trPr>
        <w:tc>
          <w:tcPr>
            <w:tcW w:w="316" w:type="pct"/>
            <w:vMerge w:val="restart"/>
            <w:vAlign w:val="center"/>
          </w:tcPr>
          <w:p w:rsidR="00907CB8" w:rsidRPr="00867BA3" w:rsidRDefault="00907CB8" w:rsidP="00867BA3">
            <w:pPr>
              <w:widowControl/>
              <w:spacing w:line="300" w:lineRule="exact"/>
              <w:jc w:val="center"/>
              <w:rPr>
                <w:rFonts w:ascii="黑体" w:eastAsia="黑体" w:hAnsi="黑体"/>
                <w:color w:val="000000"/>
                <w:kern w:val="0"/>
                <w:sz w:val="24"/>
                <w:szCs w:val="24"/>
              </w:rPr>
            </w:pPr>
            <w:r w:rsidRPr="00867BA3">
              <w:rPr>
                <w:rFonts w:ascii="黑体" w:eastAsia="黑体" w:hAnsi="黑体" w:hint="eastAsia"/>
                <w:color w:val="000000"/>
                <w:kern w:val="0"/>
                <w:sz w:val="24"/>
                <w:szCs w:val="24"/>
              </w:rPr>
              <w:t>11.</w:t>
            </w:r>
          </w:p>
          <w:p w:rsidR="00907CB8" w:rsidRPr="00867BA3" w:rsidRDefault="00907CB8" w:rsidP="00867BA3">
            <w:pPr>
              <w:widowControl/>
              <w:spacing w:line="300" w:lineRule="exact"/>
              <w:jc w:val="center"/>
              <w:rPr>
                <w:rFonts w:ascii="黑体" w:eastAsia="黑体" w:hAnsi="黑体"/>
                <w:color w:val="000000"/>
                <w:kern w:val="0"/>
                <w:sz w:val="24"/>
                <w:szCs w:val="24"/>
              </w:rPr>
            </w:pPr>
            <w:r w:rsidRPr="00867BA3">
              <w:rPr>
                <w:rFonts w:ascii="黑体" w:eastAsia="黑体" w:hAnsi="黑体" w:hint="eastAsia"/>
                <w:color w:val="000000"/>
                <w:kern w:val="0"/>
                <w:sz w:val="24"/>
                <w:szCs w:val="24"/>
              </w:rPr>
              <w:t>食品贮存场所和</w:t>
            </w:r>
          </w:p>
          <w:p w:rsidR="00907CB8" w:rsidRPr="00867BA3" w:rsidRDefault="00907CB8" w:rsidP="00867BA3">
            <w:pPr>
              <w:widowControl/>
              <w:spacing w:line="300" w:lineRule="exact"/>
              <w:jc w:val="center"/>
              <w:rPr>
                <w:rFonts w:ascii="黑体" w:eastAsia="黑体" w:hAnsi="黑体"/>
                <w:color w:val="000000"/>
                <w:kern w:val="0"/>
                <w:sz w:val="24"/>
                <w:szCs w:val="24"/>
              </w:rPr>
            </w:pPr>
            <w:r w:rsidRPr="00867BA3">
              <w:rPr>
                <w:rFonts w:ascii="黑体" w:eastAsia="黑体" w:hAnsi="黑体" w:hint="eastAsia"/>
                <w:color w:val="000000"/>
                <w:kern w:val="0"/>
                <w:sz w:val="24"/>
                <w:szCs w:val="24"/>
              </w:rPr>
              <w:t>贮存设施</w:t>
            </w:r>
          </w:p>
        </w:tc>
        <w:tc>
          <w:tcPr>
            <w:tcW w:w="2851" w:type="pct"/>
            <w:vAlign w:val="center"/>
          </w:tcPr>
          <w:p w:rsidR="00907CB8" w:rsidRPr="00907CB8" w:rsidRDefault="00907CB8" w:rsidP="00907CB8">
            <w:pPr>
              <w:widowControl/>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食品库房不得存放非食品物质（不会导致食品污染的食品容器、包装材料、工具等物品除外），同一库房内贮存原料、半成品、成品、包装材料的，应分设存放区域并显著标示，分离或分隔存放，防止交叉污染，并满足温湿度需求</w:t>
            </w:r>
          </w:p>
        </w:tc>
        <w:tc>
          <w:tcPr>
            <w:tcW w:w="303"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33</w:t>
            </w:r>
          </w:p>
        </w:tc>
        <w:tc>
          <w:tcPr>
            <w:tcW w:w="334"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907CB8" w:rsidTr="00907CB8">
        <w:trPr>
          <w:cantSplit/>
          <w:trHeight w:val="709"/>
          <w:jc w:val="center"/>
        </w:trPr>
        <w:tc>
          <w:tcPr>
            <w:tcW w:w="316" w:type="pct"/>
            <w:vMerge/>
            <w:vAlign w:val="center"/>
          </w:tcPr>
          <w:p w:rsidR="00907CB8" w:rsidRPr="00867BA3" w:rsidRDefault="00907CB8" w:rsidP="00867BA3">
            <w:pPr>
              <w:widowControl/>
              <w:spacing w:line="300" w:lineRule="exact"/>
              <w:jc w:val="center"/>
              <w:rPr>
                <w:rFonts w:ascii="黑体" w:eastAsia="黑体" w:hAnsi="黑体"/>
                <w:color w:val="000000"/>
                <w:kern w:val="0"/>
                <w:sz w:val="24"/>
                <w:szCs w:val="24"/>
              </w:rPr>
            </w:pPr>
          </w:p>
        </w:tc>
        <w:tc>
          <w:tcPr>
            <w:tcW w:w="2851" w:type="pct"/>
            <w:vAlign w:val="center"/>
          </w:tcPr>
          <w:p w:rsidR="00907CB8" w:rsidRPr="00907CB8" w:rsidRDefault="00907CB8" w:rsidP="00907CB8">
            <w:pPr>
              <w:widowControl/>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库房内应设置足够数量的存放架，其结构及位置能够做到隔墙离地，以利于空气流通及物品搬运，避免虫害藏匿</w:t>
            </w:r>
          </w:p>
        </w:tc>
        <w:tc>
          <w:tcPr>
            <w:tcW w:w="303"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3</w:t>
            </w:r>
            <w:r w:rsidRPr="00907CB8">
              <w:rPr>
                <w:rFonts w:ascii="宋体" w:hAnsi="宋体" w:cs="仿宋_GB2312" w:hint="eastAsia"/>
                <w:color w:val="000000"/>
                <w:kern w:val="0"/>
                <w:sz w:val="24"/>
                <w:szCs w:val="24"/>
              </w:rPr>
              <w:t>4</w:t>
            </w:r>
          </w:p>
        </w:tc>
        <w:tc>
          <w:tcPr>
            <w:tcW w:w="334"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907CB8" w:rsidTr="00907CB8">
        <w:trPr>
          <w:cantSplit/>
          <w:trHeight w:val="709"/>
          <w:jc w:val="center"/>
        </w:trPr>
        <w:tc>
          <w:tcPr>
            <w:tcW w:w="316" w:type="pct"/>
            <w:vMerge/>
            <w:vAlign w:val="center"/>
          </w:tcPr>
          <w:p w:rsidR="00907CB8" w:rsidRPr="00867BA3" w:rsidRDefault="00907CB8" w:rsidP="00867BA3">
            <w:pPr>
              <w:widowControl/>
              <w:spacing w:line="300" w:lineRule="exact"/>
              <w:jc w:val="center"/>
              <w:rPr>
                <w:rFonts w:ascii="黑体" w:eastAsia="黑体" w:hAnsi="黑体"/>
                <w:color w:val="000000"/>
                <w:kern w:val="0"/>
                <w:sz w:val="24"/>
                <w:szCs w:val="24"/>
              </w:rPr>
            </w:pPr>
          </w:p>
        </w:tc>
        <w:tc>
          <w:tcPr>
            <w:tcW w:w="2851" w:type="pct"/>
            <w:vAlign w:val="center"/>
          </w:tcPr>
          <w:p w:rsidR="00907CB8" w:rsidRPr="00907CB8" w:rsidRDefault="00907CB8" w:rsidP="00907CB8">
            <w:pPr>
              <w:widowControl/>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使用食品添加剂的应设专柜（位）贮存，标注“食品添加剂”字样，并与食品、食品相关产品等分开存放</w:t>
            </w:r>
          </w:p>
        </w:tc>
        <w:tc>
          <w:tcPr>
            <w:tcW w:w="303"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35</w:t>
            </w:r>
          </w:p>
        </w:tc>
        <w:tc>
          <w:tcPr>
            <w:tcW w:w="334"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p>
        </w:tc>
        <w:tc>
          <w:tcPr>
            <w:tcW w:w="374"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p>
        </w:tc>
        <w:tc>
          <w:tcPr>
            <w:tcW w:w="527"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907CB8" w:rsidTr="00907CB8">
        <w:trPr>
          <w:cantSplit/>
          <w:trHeight w:val="709"/>
          <w:jc w:val="center"/>
        </w:trPr>
        <w:tc>
          <w:tcPr>
            <w:tcW w:w="316" w:type="pct"/>
            <w:vMerge/>
            <w:vAlign w:val="center"/>
          </w:tcPr>
          <w:p w:rsidR="00907CB8" w:rsidRPr="00867BA3" w:rsidRDefault="00907CB8" w:rsidP="00867BA3">
            <w:pPr>
              <w:widowControl/>
              <w:spacing w:line="300" w:lineRule="exact"/>
              <w:jc w:val="center"/>
              <w:rPr>
                <w:rFonts w:ascii="黑体" w:eastAsia="黑体" w:hAnsi="黑体"/>
                <w:color w:val="000000"/>
                <w:kern w:val="0"/>
                <w:sz w:val="24"/>
                <w:szCs w:val="24"/>
              </w:rPr>
            </w:pPr>
          </w:p>
        </w:tc>
        <w:tc>
          <w:tcPr>
            <w:tcW w:w="2851" w:type="pct"/>
            <w:vAlign w:val="center"/>
          </w:tcPr>
          <w:p w:rsidR="00907CB8" w:rsidRPr="00907CB8" w:rsidRDefault="00907CB8" w:rsidP="00907CB8">
            <w:pPr>
              <w:widowControl/>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冷藏、冷冻柜（库）数量和结构能使原料、半成品和成品分开存放，有明显区分标识</w:t>
            </w:r>
          </w:p>
        </w:tc>
        <w:tc>
          <w:tcPr>
            <w:tcW w:w="303"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3</w:t>
            </w:r>
            <w:r w:rsidRPr="00907CB8">
              <w:rPr>
                <w:rFonts w:ascii="宋体" w:hAnsi="宋体" w:cs="仿宋_GB2312" w:hint="eastAsia"/>
                <w:color w:val="000000"/>
                <w:kern w:val="0"/>
                <w:sz w:val="24"/>
                <w:szCs w:val="24"/>
              </w:rPr>
              <w:t>6</w:t>
            </w:r>
          </w:p>
        </w:tc>
        <w:tc>
          <w:tcPr>
            <w:tcW w:w="334"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907CB8" w:rsidTr="00907CB8">
        <w:trPr>
          <w:cantSplit/>
          <w:trHeight w:val="709"/>
          <w:jc w:val="center"/>
        </w:trPr>
        <w:tc>
          <w:tcPr>
            <w:tcW w:w="316" w:type="pct"/>
            <w:vMerge/>
            <w:vAlign w:val="center"/>
          </w:tcPr>
          <w:p w:rsidR="00907CB8" w:rsidRPr="00867BA3" w:rsidRDefault="00907CB8" w:rsidP="00867BA3">
            <w:pPr>
              <w:widowControl/>
              <w:spacing w:line="300" w:lineRule="exact"/>
              <w:jc w:val="center"/>
              <w:rPr>
                <w:rFonts w:ascii="黑体" w:eastAsia="黑体" w:hAnsi="黑体"/>
                <w:color w:val="000000"/>
                <w:kern w:val="0"/>
                <w:sz w:val="24"/>
                <w:szCs w:val="24"/>
              </w:rPr>
            </w:pPr>
          </w:p>
        </w:tc>
        <w:tc>
          <w:tcPr>
            <w:tcW w:w="2851" w:type="pct"/>
            <w:vAlign w:val="center"/>
          </w:tcPr>
          <w:p w:rsidR="00907CB8" w:rsidRPr="00907CB8" w:rsidRDefault="00907CB8" w:rsidP="00907CB8">
            <w:pPr>
              <w:widowControl/>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除冷藏、冷冻库外的库房设置通风、防潮及防止有害生物入侵的装置。设置挡鼠板（金属材质或非金属材质包铁皮），高度应不低于60cm</w:t>
            </w:r>
          </w:p>
        </w:tc>
        <w:tc>
          <w:tcPr>
            <w:tcW w:w="303"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3</w:t>
            </w:r>
            <w:r w:rsidRPr="00907CB8">
              <w:rPr>
                <w:rFonts w:ascii="宋体" w:hAnsi="宋体" w:cs="仿宋_GB2312" w:hint="eastAsia"/>
                <w:color w:val="000000"/>
                <w:kern w:val="0"/>
                <w:sz w:val="24"/>
                <w:szCs w:val="24"/>
              </w:rPr>
              <w:t>7</w:t>
            </w:r>
          </w:p>
        </w:tc>
        <w:tc>
          <w:tcPr>
            <w:tcW w:w="334"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907CB8" w:rsidRPr="00907CB8" w:rsidRDefault="00907CB8"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907CB8" w:rsidTr="00907CB8">
        <w:trPr>
          <w:cantSplit/>
          <w:trHeight w:val="454"/>
          <w:jc w:val="center"/>
        </w:trPr>
        <w:tc>
          <w:tcPr>
            <w:tcW w:w="316" w:type="pct"/>
            <w:vMerge/>
            <w:vAlign w:val="center"/>
          </w:tcPr>
          <w:p w:rsidR="00907CB8" w:rsidRPr="00867BA3" w:rsidRDefault="00907CB8" w:rsidP="00867BA3">
            <w:pPr>
              <w:widowControl/>
              <w:spacing w:line="300" w:lineRule="exact"/>
              <w:jc w:val="center"/>
              <w:rPr>
                <w:rFonts w:ascii="黑体" w:eastAsia="黑体" w:hAnsi="黑体"/>
                <w:color w:val="000000"/>
                <w:kern w:val="0"/>
                <w:sz w:val="24"/>
                <w:szCs w:val="24"/>
              </w:rPr>
            </w:pPr>
          </w:p>
        </w:tc>
        <w:tc>
          <w:tcPr>
            <w:tcW w:w="2851" w:type="pct"/>
            <w:vAlign w:val="center"/>
          </w:tcPr>
          <w:p w:rsidR="00907CB8" w:rsidRPr="00907CB8" w:rsidRDefault="00907CB8" w:rsidP="00907CB8">
            <w:pPr>
              <w:widowControl/>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冷藏、冷冻柜（库）应设有可正确显示内部温度的测温装置</w:t>
            </w:r>
          </w:p>
        </w:tc>
        <w:tc>
          <w:tcPr>
            <w:tcW w:w="303"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3</w:t>
            </w:r>
            <w:r w:rsidRPr="00907CB8">
              <w:rPr>
                <w:rFonts w:ascii="宋体" w:hAnsi="宋体" w:cs="仿宋_GB2312" w:hint="eastAsia"/>
                <w:color w:val="000000"/>
                <w:kern w:val="0"/>
                <w:sz w:val="24"/>
                <w:szCs w:val="24"/>
              </w:rPr>
              <w:t>8</w:t>
            </w:r>
          </w:p>
        </w:tc>
        <w:tc>
          <w:tcPr>
            <w:tcW w:w="33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907CB8" w:rsidTr="00907CB8">
        <w:trPr>
          <w:cantSplit/>
          <w:trHeight w:val="419"/>
          <w:jc w:val="center"/>
        </w:trPr>
        <w:tc>
          <w:tcPr>
            <w:tcW w:w="316" w:type="pct"/>
            <w:vMerge w:val="restart"/>
            <w:vAlign w:val="center"/>
          </w:tcPr>
          <w:p w:rsidR="00907CB8" w:rsidRPr="00867BA3" w:rsidRDefault="00907CB8" w:rsidP="00867BA3">
            <w:pPr>
              <w:widowControl/>
              <w:spacing w:line="300" w:lineRule="exact"/>
              <w:jc w:val="center"/>
              <w:rPr>
                <w:rFonts w:ascii="黑体" w:eastAsia="黑体" w:hAnsi="黑体"/>
                <w:bCs/>
                <w:color w:val="000000"/>
                <w:kern w:val="0"/>
                <w:sz w:val="24"/>
                <w:szCs w:val="24"/>
              </w:rPr>
            </w:pPr>
            <w:r w:rsidRPr="00867BA3">
              <w:rPr>
                <w:rFonts w:ascii="黑体" w:eastAsia="黑体" w:hAnsi="黑体" w:cs="仿宋_GB2312" w:hint="eastAsia"/>
                <w:bCs/>
                <w:color w:val="000000"/>
                <w:kern w:val="0"/>
                <w:sz w:val="24"/>
                <w:szCs w:val="24"/>
              </w:rPr>
              <w:lastRenderedPageBreak/>
              <w:t>核查</w:t>
            </w:r>
          </w:p>
          <w:p w:rsidR="00907CB8" w:rsidRPr="00867BA3" w:rsidRDefault="00907CB8" w:rsidP="00867BA3">
            <w:pPr>
              <w:widowControl/>
              <w:spacing w:line="300" w:lineRule="exact"/>
              <w:jc w:val="center"/>
              <w:rPr>
                <w:rFonts w:ascii="黑体" w:eastAsia="黑体" w:hAnsi="黑体"/>
                <w:color w:val="000000"/>
                <w:kern w:val="0"/>
                <w:sz w:val="24"/>
                <w:szCs w:val="24"/>
              </w:rPr>
            </w:pPr>
            <w:r w:rsidRPr="00867BA3">
              <w:rPr>
                <w:rFonts w:ascii="黑体" w:eastAsia="黑体" w:hAnsi="黑体" w:cs="仿宋_GB2312" w:hint="eastAsia"/>
                <w:bCs/>
                <w:color w:val="000000"/>
                <w:kern w:val="0"/>
                <w:sz w:val="24"/>
                <w:szCs w:val="24"/>
              </w:rPr>
              <w:t>内容</w:t>
            </w:r>
          </w:p>
        </w:tc>
        <w:tc>
          <w:tcPr>
            <w:tcW w:w="2851" w:type="pct"/>
            <w:vMerge w:val="restart"/>
            <w:vAlign w:val="center"/>
          </w:tcPr>
          <w:p w:rsidR="00907CB8" w:rsidRPr="00907CB8" w:rsidRDefault="00907CB8" w:rsidP="00907CB8">
            <w:pPr>
              <w:widowControl/>
              <w:spacing w:line="300" w:lineRule="exact"/>
              <w:jc w:val="center"/>
              <w:rPr>
                <w:rFonts w:ascii="宋体" w:hAnsi="宋体" w:cs="仿宋_GB2312"/>
                <w:color w:val="000000"/>
                <w:kern w:val="0"/>
                <w:sz w:val="24"/>
                <w:szCs w:val="24"/>
                <w:lang w:val="zh-CN"/>
              </w:rPr>
            </w:pPr>
            <w:r w:rsidRPr="00907CB8">
              <w:rPr>
                <w:rFonts w:ascii="宋体" w:hAnsi="宋体" w:cs="仿宋_GB2312" w:hint="eastAsia"/>
                <w:b/>
                <w:bCs/>
                <w:color w:val="000000"/>
                <w:kern w:val="0"/>
                <w:sz w:val="24"/>
                <w:szCs w:val="24"/>
              </w:rPr>
              <w:t>核查和评价方法</w:t>
            </w:r>
          </w:p>
        </w:tc>
        <w:tc>
          <w:tcPr>
            <w:tcW w:w="303" w:type="pct"/>
            <w:vMerge w:val="restar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b/>
                <w:bCs/>
                <w:color w:val="000000"/>
                <w:kern w:val="0"/>
                <w:sz w:val="24"/>
                <w:szCs w:val="24"/>
              </w:rPr>
              <w:t>编号</w:t>
            </w:r>
          </w:p>
        </w:tc>
        <w:tc>
          <w:tcPr>
            <w:tcW w:w="334" w:type="pct"/>
            <w:vMerge w:val="restart"/>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b/>
                <w:bCs/>
                <w:color w:val="000000"/>
                <w:kern w:val="0"/>
                <w:sz w:val="24"/>
                <w:szCs w:val="24"/>
              </w:rPr>
              <w:t>重要性</w:t>
            </w:r>
          </w:p>
        </w:tc>
        <w:tc>
          <w:tcPr>
            <w:tcW w:w="1196" w:type="pct"/>
            <w:gridSpan w:val="3"/>
            <w:vAlign w:val="center"/>
          </w:tcPr>
          <w:p w:rsidR="00907CB8" w:rsidRPr="00907CB8" w:rsidRDefault="00907CB8"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b/>
                <w:bCs/>
                <w:color w:val="000000"/>
                <w:kern w:val="0"/>
                <w:sz w:val="24"/>
                <w:szCs w:val="24"/>
              </w:rPr>
              <w:t>结果判定</w:t>
            </w:r>
          </w:p>
        </w:tc>
      </w:tr>
      <w:tr w:rsidR="00907CB8" w:rsidTr="00907CB8">
        <w:trPr>
          <w:cantSplit/>
          <w:trHeight w:val="319"/>
          <w:jc w:val="center"/>
        </w:trPr>
        <w:tc>
          <w:tcPr>
            <w:tcW w:w="316" w:type="pct"/>
            <w:vMerge/>
            <w:vAlign w:val="center"/>
          </w:tcPr>
          <w:p w:rsidR="00907CB8" w:rsidRPr="00867BA3" w:rsidRDefault="00907CB8" w:rsidP="00867BA3">
            <w:pPr>
              <w:widowControl/>
              <w:spacing w:line="300" w:lineRule="exact"/>
              <w:jc w:val="center"/>
              <w:rPr>
                <w:rFonts w:ascii="黑体" w:eastAsia="黑体" w:hAnsi="黑体" w:cs="仿宋_GB2312"/>
                <w:bCs/>
                <w:color w:val="000000"/>
                <w:kern w:val="0"/>
                <w:sz w:val="24"/>
                <w:szCs w:val="24"/>
              </w:rPr>
            </w:pPr>
          </w:p>
        </w:tc>
        <w:tc>
          <w:tcPr>
            <w:tcW w:w="2851" w:type="pct"/>
            <w:vMerge/>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p>
        </w:tc>
        <w:tc>
          <w:tcPr>
            <w:tcW w:w="303" w:type="pct"/>
            <w:vMerge/>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p>
        </w:tc>
        <w:tc>
          <w:tcPr>
            <w:tcW w:w="334" w:type="pct"/>
            <w:vMerge/>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p>
        </w:tc>
        <w:tc>
          <w:tcPr>
            <w:tcW w:w="295" w:type="pct"/>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r w:rsidRPr="00907CB8">
              <w:rPr>
                <w:rFonts w:ascii="宋体" w:hAnsi="宋体" w:cs="仿宋_GB2312" w:hint="eastAsia"/>
                <w:b/>
                <w:bCs/>
                <w:color w:val="000000"/>
                <w:kern w:val="0"/>
                <w:sz w:val="24"/>
                <w:szCs w:val="24"/>
              </w:rPr>
              <w:t>符合</w:t>
            </w:r>
          </w:p>
        </w:tc>
        <w:tc>
          <w:tcPr>
            <w:tcW w:w="374" w:type="pct"/>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r w:rsidRPr="00907CB8">
              <w:rPr>
                <w:rFonts w:ascii="宋体" w:hAnsi="宋体" w:cs="仿宋_GB2312" w:hint="eastAsia"/>
                <w:b/>
                <w:bCs/>
                <w:color w:val="000000"/>
                <w:kern w:val="0"/>
                <w:sz w:val="24"/>
                <w:szCs w:val="24"/>
              </w:rPr>
              <w:t>不符合</w:t>
            </w:r>
          </w:p>
        </w:tc>
        <w:tc>
          <w:tcPr>
            <w:tcW w:w="527" w:type="pct"/>
            <w:vAlign w:val="center"/>
          </w:tcPr>
          <w:p w:rsidR="00907CB8" w:rsidRPr="00907CB8" w:rsidRDefault="00907CB8" w:rsidP="00907CB8">
            <w:pPr>
              <w:widowControl/>
              <w:spacing w:line="300" w:lineRule="exact"/>
              <w:jc w:val="center"/>
              <w:rPr>
                <w:rFonts w:ascii="宋体" w:hAnsi="宋体" w:cs="仿宋_GB2312"/>
                <w:b/>
                <w:bCs/>
                <w:color w:val="000000"/>
                <w:kern w:val="0"/>
                <w:sz w:val="24"/>
                <w:szCs w:val="24"/>
              </w:rPr>
            </w:pPr>
            <w:r w:rsidRPr="00907CB8">
              <w:rPr>
                <w:rFonts w:ascii="宋体" w:hAnsi="宋体" w:cs="仿宋_GB2312" w:hint="eastAsia"/>
                <w:b/>
                <w:bCs/>
                <w:color w:val="000000"/>
                <w:kern w:val="0"/>
                <w:sz w:val="24"/>
                <w:szCs w:val="24"/>
              </w:rPr>
              <w:t>合理缺项</w:t>
            </w:r>
          </w:p>
        </w:tc>
      </w:tr>
      <w:tr w:rsidR="001F7DF3" w:rsidTr="00907CB8">
        <w:trPr>
          <w:cantSplit/>
          <w:trHeight w:val="737"/>
          <w:jc w:val="center"/>
        </w:trPr>
        <w:tc>
          <w:tcPr>
            <w:tcW w:w="316" w:type="pct"/>
            <w:vAlign w:val="center"/>
          </w:tcPr>
          <w:p w:rsidR="001F7DF3"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color w:val="000000"/>
                <w:kern w:val="0"/>
                <w:sz w:val="24"/>
                <w:szCs w:val="24"/>
              </w:rPr>
              <w:t>1</w:t>
            </w:r>
            <w:r w:rsidRPr="00867BA3">
              <w:rPr>
                <w:rFonts w:ascii="黑体" w:eastAsia="黑体" w:hAnsi="黑体" w:cs="仿宋_GB2312" w:hint="eastAsia"/>
                <w:color w:val="000000"/>
                <w:kern w:val="0"/>
                <w:sz w:val="24"/>
                <w:szCs w:val="24"/>
              </w:rPr>
              <w:t>2</w:t>
            </w:r>
            <w:r w:rsidRPr="00867BA3">
              <w:rPr>
                <w:rFonts w:ascii="黑体" w:eastAsia="黑体" w:hAnsi="黑体" w:cs="仿宋_GB2312"/>
                <w:color w:val="000000"/>
                <w:kern w:val="0"/>
                <w:sz w:val="24"/>
                <w:szCs w:val="24"/>
              </w:rPr>
              <w:t>.</w:t>
            </w:r>
            <w:r w:rsidRPr="00867BA3">
              <w:rPr>
                <w:rFonts w:ascii="黑体" w:eastAsia="黑体" w:hAnsi="黑体" w:cs="仿宋_GB2312" w:hint="eastAsia"/>
                <w:color w:val="000000"/>
                <w:kern w:val="0"/>
                <w:sz w:val="24"/>
                <w:szCs w:val="24"/>
              </w:rPr>
              <w:t>更衣室</w:t>
            </w:r>
          </w:p>
        </w:tc>
        <w:tc>
          <w:tcPr>
            <w:tcW w:w="2851" w:type="pct"/>
            <w:vAlign w:val="center"/>
          </w:tcPr>
          <w:p w:rsidR="001F7DF3" w:rsidRPr="00907CB8" w:rsidRDefault="000D74F7" w:rsidP="00907CB8">
            <w:pPr>
              <w:widowControl/>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更衣场所与食品处理区处于同一建筑物内，更衣设施的数量应满足需要</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39</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1F7DF3" w:rsidP="00907CB8">
            <w:pPr>
              <w:widowControl/>
              <w:spacing w:line="300" w:lineRule="exact"/>
              <w:jc w:val="center"/>
              <w:rPr>
                <w:rFonts w:ascii="宋体" w:hAnsi="宋体" w:cs="仿宋_GB2312"/>
                <w:color w:val="000000"/>
                <w:kern w:val="0"/>
                <w:sz w:val="24"/>
                <w:szCs w:val="24"/>
              </w:rPr>
            </w:pPr>
          </w:p>
        </w:tc>
      </w:tr>
      <w:tr w:rsidR="001F7DF3" w:rsidTr="00907CB8">
        <w:trPr>
          <w:cantSplit/>
          <w:trHeight w:val="737"/>
          <w:jc w:val="center"/>
        </w:trPr>
        <w:tc>
          <w:tcPr>
            <w:tcW w:w="316" w:type="pct"/>
            <w:vMerge w:val="restart"/>
            <w:vAlign w:val="center"/>
          </w:tcPr>
          <w:p w:rsidR="00907CB8"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13</w:t>
            </w:r>
            <w:r w:rsidRPr="00867BA3">
              <w:rPr>
                <w:rFonts w:ascii="黑体" w:eastAsia="黑体" w:hAnsi="黑体" w:cs="仿宋_GB2312"/>
                <w:color w:val="000000"/>
                <w:kern w:val="0"/>
                <w:sz w:val="24"/>
                <w:szCs w:val="24"/>
              </w:rPr>
              <w:t>.</w:t>
            </w:r>
          </w:p>
          <w:p w:rsidR="001F7DF3"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其他要求</w:t>
            </w: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通过采用透明玻璃窗(或玻璃幕墙)、视频显示、隔断矮墙或设置参观窗口等方式方法，将餐饮制售关键部位和环节进行展示</w:t>
            </w:r>
          </w:p>
        </w:tc>
        <w:tc>
          <w:tcPr>
            <w:tcW w:w="303"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4</w:t>
            </w:r>
            <w:r w:rsidRPr="00907CB8">
              <w:rPr>
                <w:rFonts w:ascii="宋体" w:hAnsi="宋体" w:cs="仿宋_GB2312" w:hint="eastAsia"/>
                <w:color w:val="000000"/>
                <w:kern w:val="0"/>
                <w:sz w:val="24"/>
                <w:szCs w:val="24"/>
              </w:rPr>
              <w:t>0</w:t>
            </w:r>
          </w:p>
        </w:tc>
        <w:tc>
          <w:tcPr>
            <w:tcW w:w="334"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FF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737"/>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s="仿宋_GB2312"/>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非食品处理区设置卫生间的，其出口不应与食品处理区直接连通，附近应当设置洗手、消毒、烘干设施</w:t>
            </w:r>
          </w:p>
        </w:tc>
        <w:tc>
          <w:tcPr>
            <w:tcW w:w="303"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4</w:t>
            </w:r>
            <w:r w:rsidRPr="00907CB8">
              <w:rPr>
                <w:rFonts w:ascii="宋体" w:hAnsi="宋体" w:cs="仿宋_GB2312" w:hint="eastAsia"/>
                <w:color w:val="000000"/>
                <w:kern w:val="0"/>
                <w:sz w:val="24"/>
                <w:szCs w:val="24"/>
              </w:rPr>
              <w:t>1</w:t>
            </w:r>
          </w:p>
        </w:tc>
        <w:tc>
          <w:tcPr>
            <w:tcW w:w="334"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1F7DF3" w:rsidTr="00907CB8">
        <w:trPr>
          <w:cantSplit/>
          <w:trHeight w:val="737"/>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s="仿宋_GB2312"/>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非食品处理区未设置卫生间的，就餐区应设置洗手、干手设施</w:t>
            </w:r>
          </w:p>
        </w:tc>
        <w:tc>
          <w:tcPr>
            <w:tcW w:w="303"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olor w:val="000000"/>
                <w:kern w:val="0"/>
                <w:sz w:val="24"/>
                <w:szCs w:val="24"/>
              </w:rPr>
              <w:t>4</w:t>
            </w:r>
            <w:r w:rsidRPr="00907CB8">
              <w:rPr>
                <w:rFonts w:ascii="宋体" w:hAnsi="宋体" w:hint="eastAsia"/>
                <w:color w:val="000000"/>
                <w:kern w:val="0"/>
                <w:sz w:val="24"/>
                <w:szCs w:val="24"/>
              </w:rPr>
              <w:t>2</w:t>
            </w:r>
          </w:p>
        </w:tc>
        <w:tc>
          <w:tcPr>
            <w:tcW w:w="334"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1F7DF3" w:rsidTr="00907CB8">
        <w:trPr>
          <w:cantSplit/>
          <w:trHeight w:val="1053"/>
          <w:jc w:val="center"/>
        </w:trPr>
        <w:tc>
          <w:tcPr>
            <w:tcW w:w="316" w:type="pct"/>
            <w:vMerge w:val="restart"/>
            <w:vAlign w:val="center"/>
          </w:tcPr>
          <w:p w:rsid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14.</w:t>
            </w:r>
          </w:p>
          <w:p w:rsidR="001F7DF3"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制度</w:t>
            </w:r>
          </w:p>
        </w:tc>
        <w:tc>
          <w:tcPr>
            <w:tcW w:w="2851" w:type="pct"/>
            <w:vAlign w:val="center"/>
          </w:tcPr>
          <w:p w:rsidR="001F7DF3" w:rsidRPr="00907CB8" w:rsidRDefault="000D74F7" w:rsidP="00907CB8">
            <w:pPr>
              <w:widowControl/>
              <w:spacing w:line="300" w:lineRule="exact"/>
              <w:rPr>
                <w:rFonts w:ascii="宋体" w:hAnsi="宋体" w:cs="仿宋_GB2312"/>
                <w:color w:val="000000"/>
                <w:kern w:val="0"/>
                <w:sz w:val="24"/>
                <w:szCs w:val="24"/>
              </w:rPr>
            </w:pPr>
            <w:r w:rsidRPr="00907CB8">
              <w:rPr>
                <w:rFonts w:ascii="宋体" w:hAnsi="宋体" w:cs="仿宋_GB2312" w:hint="eastAsia"/>
                <w:kern w:val="0"/>
                <w:sz w:val="24"/>
                <w:szCs w:val="24"/>
              </w:rPr>
              <w:t>制定与实际经营状况相符合的保证食品安全的规章制度并形成书面材料，主要制度内容至少包括从业人员健康管理制度、食品安全自查制度等</w:t>
            </w:r>
          </w:p>
        </w:tc>
        <w:tc>
          <w:tcPr>
            <w:tcW w:w="303"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hint="eastAsia"/>
                <w:color w:val="000000"/>
                <w:kern w:val="0"/>
                <w:sz w:val="24"/>
                <w:szCs w:val="24"/>
              </w:rPr>
              <w:t>43</w:t>
            </w:r>
          </w:p>
        </w:tc>
        <w:tc>
          <w:tcPr>
            <w:tcW w:w="33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1139"/>
          <w:jc w:val="center"/>
        </w:trPr>
        <w:tc>
          <w:tcPr>
            <w:tcW w:w="316" w:type="pct"/>
            <w:vMerge/>
            <w:vAlign w:val="center"/>
          </w:tcPr>
          <w:p w:rsidR="001F7DF3" w:rsidRPr="00867BA3" w:rsidRDefault="001F7DF3" w:rsidP="00867BA3">
            <w:pPr>
              <w:widowControl/>
              <w:spacing w:line="300" w:lineRule="exact"/>
              <w:jc w:val="center"/>
              <w:rPr>
                <w:rFonts w:ascii="黑体" w:eastAsia="黑体" w:hAnsi="黑体" w:cs="仿宋_GB2312"/>
                <w:color w:val="000000"/>
                <w:kern w:val="0"/>
                <w:sz w:val="24"/>
                <w:szCs w:val="24"/>
              </w:rPr>
            </w:pP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kern w:val="0"/>
                <w:sz w:val="24"/>
                <w:szCs w:val="24"/>
              </w:rPr>
            </w:pPr>
            <w:r w:rsidRPr="00907CB8">
              <w:rPr>
                <w:rFonts w:ascii="宋体" w:hAnsi="宋体" w:cs="仿宋_GB2312" w:hint="eastAsia"/>
                <w:kern w:val="0"/>
                <w:sz w:val="24"/>
                <w:szCs w:val="24"/>
              </w:rPr>
              <w:t>食品经营企业应当建立从业人员培训制度、食品进货查验记录制度、食品贮存管理制度、不合格食品处置制度、食品安全突发事件应急处置方案等</w:t>
            </w:r>
          </w:p>
        </w:tc>
        <w:tc>
          <w:tcPr>
            <w:tcW w:w="303" w:type="pct"/>
            <w:vAlign w:val="center"/>
          </w:tcPr>
          <w:p w:rsidR="001F7DF3" w:rsidRPr="00907CB8" w:rsidRDefault="000D74F7" w:rsidP="00907CB8">
            <w:pPr>
              <w:widowControl/>
              <w:snapToGrid w:val="0"/>
              <w:spacing w:line="300" w:lineRule="exact"/>
              <w:jc w:val="center"/>
              <w:rPr>
                <w:rFonts w:ascii="宋体" w:hAnsi="宋体"/>
                <w:color w:val="000000"/>
                <w:kern w:val="0"/>
                <w:sz w:val="24"/>
                <w:szCs w:val="24"/>
              </w:rPr>
            </w:pPr>
            <w:r w:rsidRPr="00907CB8">
              <w:rPr>
                <w:rFonts w:ascii="宋体" w:hAnsi="宋体" w:hint="eastAsia"/>
                <w:color w:val="000000"/>
                <w:kern w:val="0"/>
                <w:sz w:val="24"/>
                <w:szCs w:val="24"/>
              </w:rPr>
              <w:t>44</w:t>
            </w:r>
          </w:p>
        </w:tc>
        <w:tc>
          <w:tcPr>
            <w:tcW w:w="334"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napToGrid w:val="0"/>
              <w:spacing w:line="300" w:lineRule="exact"/>
              <w:ind w:firstLineChars="200" w:firstLine="480"/>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r>
      <w:tr w:rsidR="001F7DF3" w:rsidTr="00907CB8">
        <w:trPr>
          <w:cantSplit/>
          <w:trHeight w:val="737"/>
          <w:jc w:val="center"/>
        </w:trPr>
        <w:tc>
          <w:tcPr>
            <w:tcW w:w="316" w:type="pct"/>
            <w:vAlign w:val="center"/>
          </w:tcPr>
          <w:p w:rsidR="00907CB8"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15.</w:t>
            </w:r>
          </w:p>
          <w:p w:rsidR="001F7DF3" w:rsidRPr="00867BA3" w:rsidRDefault="000D74F7" w:rsidP="00867BA3">
            <w:pPr>
              <w:widowControl/>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人员</w:t>
            </w: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kern w:val="0"/>
                <w:sz w:val="24"/>
                <w:szCs w:val="24"/>
              </w:rPr>
            </w:pPr>
            <w:r w:rsidRPr="00907CB8">
              <w:rPr>
                <w:rFonts w:ascii="宋体" w:hAnsi="宋体" w:cs="仿宋_GB2312" w:hint="eastAsia"/>
                <w:kern w:val="0"/>
                <w:sz w:val="24"/>
                <w:szCs w:val="24"/>
                <w:lang w:val="zh-CN"/>
              </w:rPr>
              <w:t>食品经营单位应当配备专职或兼职食品安全总监、食品安全员等食品安全管理人员</w:t>
            </w:r>
          </w:p>
        </w:tc>
        <w:tc>
          <w:tcPr>
            <w:tcW w:w="303" w:type="pct"/>
            <w:vAlign w:val="center"/>
          </w:tcPr>
          <w:p w:rsidR="001F7DF3" w:rsidRPr="00907CB8" w:rsidRDefault="000D74F7" w:rsidP="00907CB8">
            <w:pPr>
              <w:widowControl/>
              <w:snapToGrid w:val="0"/>
              <w:spacing w:line="300" w:lineRule="exact"/>
              <w:jc w:val="center"/>
              <w:rPr>
                <w:rFonts w:ascii="宋体" w:hAnsi="宋体"/>
                <w:color w:val="000000"/>
                <w:kern w:val="0"/>
                <w:sz w:val="24"/>
                <w:szCs w:val="24"/>
              </w:rPr>
            </w:pPr>
            <w:r w:rsidRPr="00907CB8">
              <w:rPr>
                <w:rFonts w:ascii="宋体" w:hAnsi="宋体" w:hint="eastAsia"/>
                <w:color w:val="000000"/>
                <w:kern w:val="0"/>
                <w:sz w:val="24"/>
                <w:szCs w:val="24"/>
              </w:rPr>
              <w:t>45</w:t>
            </w:r>
          </w:p>
        </w:tc>
        <w:tc>
          <w:tcPr>
            <w:tcW w:w="334"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374"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hint="eastAsia"/>
                <w:color w:val="000000"/>
                <w:kern w:val="0"/>
                <w:sz w:val="24"/>
                <w:szCs w:val="24"/>
              </w:rPr>
              <w:t xml:space="preserve">　</w:t>
            </w:r>
          </w:p>
        </w:tc>
        <w:tc>
          <w:tcPr>
            <w:tcW w:w="527" w:type="pct"/>
            <w:vAlign w:val="center"/>
          </w:tcPr>
          <w:p w:rsidR="001F7DF3" w:rsidRPr="00907CB8" w:rsidRDefault="000D74F7" w:rsidP="00907CB8">
            <w:pPr>
              <w:widowControl/>
              <w:snapToGrid w:val="0"/>
              <w:spacing w:line="300" w:lineRule="exact"/>
              <w:rPr>
                <w:rFonts w:ascii="宋体" w:hAnsi="宋体" w:cs="仿宋_GB2312"/>
                <w:color w:val="000000"/>
                <w:kern w:val="0"/>
                <w:sz w:val="24"/>
                <w:szCs w:val="24"/>
              </w:rPr>
            </w:pPr>
            <w:r w:rsidRPr="00907CB8">
              <w:rPr>
                <w:rFonts w:ascii="宋体" w:hAnsi="宋体" w:cs="仿宋_GB2312" w:hint="eastAsia"/>
                <w:color w:val="000000"/>
                <w:kern w:val="0"/>
                <w:sz w:val="24"/>
                <w:szCs w:val="24"/>
              </w:rPr>
              <w:t>不得缺项</w:t>
            </w:r>
          </w:p>
        </w:tc>
      </w:tr>
      <w:tr w:rsidR="001F7DF3" w:rsidTr="00907CB8">
        <w:trPr>
          <w:cantSplit/>
          <w:trHeight w:val="1137"/>
          <w:jc w:val="center"/>
        </w:trPr>
        <w:tc>
          <w:tcPr>
            <w:tcW w:w="316" w:type="pct"/>
            <w:vAlign w:val="center"/>
          </w:tcPr>
          <w:p w:rsidR="00907CB8" w:rsidRPr="00867BA3" w:rsidRDefault="000D74F7" w:rsidP="00867BA3">
            <w:pPr>
              <w:widowControl/>
              <w:numPr>
                <w:ilvl w:val="255"/>
                <w:numId w:val="0"/>
              </w:numPr>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16.</w:t>
            </w:r>
          </w:p>
          <w:p w:rsidR="001F7DF3" w:rsidRPr="00867BA3" w:rsidRDefault="000D74F7" w:rsidP="00867BA3">
            <w:pPr>
              <w:widowControl/>
              <w:numPr>
                <w:ilvl w:val="255"/>
                <w:numId w:val="0"/>
              </w:numPr>
              <w:spacing w:line="300" w:lineRule="exact"/>
              <w:jc w:val="center"/>
              <w:rPr>
                <w:rFonts w:ascii="黑体" w:eastAsia="黑体" w:hAnsi="黑体" w:cs="仿宋_GB2312"/>
                <w:color w:val="000000"/>
                <w:kern w:val="0"/>
                <w:sz w:val="24"/>
                <w:szCs w:val="24"/>
              </w:rPr>
            </w:pPr>
            <w:r w:rsidRPr="00867BA3">
              <w:rPr>
                <w:rFonts w:ascii="黑体" w:eastAsia="黑体" w:hAnsi="黑体" w:cs="仿宋_GB2312" w:hint="eastAsia"/>
                <w:color w:val="000000"/>
                <w:kern w:val="0"/>
                <w:sz w:val="24"/>
                <w:szCs w:val="24"/>
              </w:rPr>
              <w:t>特殊要求</w:t>
            </w:r>
          </w:p>
        </w:tc>
        <w:tc>
          <w:tcPr>
            <w:tcW w:w="2851" w:type="pct"/>
            <w:vAlign w:val="center"/>
          </w:tcPr>
          <w:p w:rsidR="001F7DF3" w:rsidRPr="00907CB8" w:rsidRDefault="000D74F7" w:rsidP="00907CB8">
            <w:pPr>
              <w:widowControl/>
              <w:adjustRightInd w:val="0"/>
              <w:snapToGrid w:val="0"/>
              <w:spacing w:line="300" w:lineRule="exact"/>
              <w:rPr>
                <w:rFonts w:ascii="宋体" w:hAnsi="宋体" w:cs="仿宋_GB2312"/>
                <w:kern w:val="0"/>
                <w:sz w:val="24"/>
                <w:szCs w:val="24"/>
                <w:lang w:val="zh-CN"/>
              </w:rPr>
            </w:pPr>
            <w:r w:rsidRPr="00907CB8">
              <w:rPr>
                <w:rFonts w:ascii="宋体" w:hAnsi="宋体" w:cs="仿宋_GB2312" w:hint="eastAsia"/>
                <w:kern w:val="0"/>
                <w:sz w:val="24"/>
                <w:szCs w:val="24"/>
                <w:lang w:val="zh-CN"/>
              </w:rPr>
              <w:t>食品销售经营者对原料进行初步或部分加工、制作成非直接入口食品、尚需消费者进一步加工熟制后食用的，如需对食品原料进行清洗，应设置与加工品种相适应的食品原料清洗水池。</w:t>
            </w:r>
          </w:p>
        </w:tc>
        <w:tc>
          <w:tcPr>
            <w:tcW w:w="303" w:type="pct"/>
            <w:vAlign w:val="center"/>
          </w:tcPr>
          <w:p w:rsidR="001F7DF3" w:rsidRPr="00907CB8" w:rsidRDefault="000D74F7" w:rsidP="00907CB8">
            <w:pPr>
              <w:widowControl/>
              <w:snapToGrid w:val="0"/>
              <w:spacing w:line="300" w:lineRule="exact"/>
              <w:jc w:val="center"/>
              <w:rPr>
                <w:rFonts w:ascii="宋体" w:hAnsi="宋体"/>
                <w:color w:val="000000"/>
                <w:kern w:val="0"/>
                <w:sz w:val="24"/>
                <w:szCs w:val="24"/>
              </w:rPr>
            </w:pPr>
            <w:r w:rsidRPr="00907CB8">
              <w:rPr>
                <w:rFonts w:ascii="宋体" w:hAnsi="宋体" w:hint="eastAsia"/>
                <w:color w:val="000000"/>
                <w:kern w:val="0"/>
                <w:sz w:val="24"/>
                <w:szCs w:val="24"/>
              </w:rPr>
              <w:t>46</w:t>
            </w:r>
          </w:p>
        </w:tc>
        <w:tc>
          <w:tcPr>
            <w:tcW w:w="334" w:type="pct"/>
            <w:vAlign w:val="center"/>
          </w:tcPr>
          <w:p w:rsidR="001F7DF3" w:rsidRPr="00907CB8" w:rsidRDefault="000D74F7" w:rsidP="00907CB8">
            <w:pPr>
              <w:widowControl/>
              <w:snapToGrid w:val="0"/>
              <w:spacing w:line="300" w:lineRule="exact"/>
              <w:jc w:val="center"/>
              <w:rPr>
                <w:rFonts w:ascii="宋体" w:hAnsi="宋体" w:cs="仿宋_GB2312"/>
                <w:color w:val="000000"/>
                <w:kern w:val="0"/>
                <w:sz w:val="24"/>
                <w:szCs w:val="24"/>
              </w:rPr>
            </w:pPr>
            <w:r w:rsidRPr="00907CB8">
              <w:rPr>
                <w:rFonts w:ascii="宋体" w:hAnsi="宋体" w:cs="仿宋_GB2312"/>
                <w:color w:val="000000"/>
                <w:kern w:val="0"/>
                <w:sz w:val="24"/>
                <w:szCs w:val="24"/>
              </w:rPr>
              <w:t>**</w:t>
            </w:r>
          </w:p>
        </w:tc>
        <w:tc>
          <w:tcPr>
            <w:tcW w:w="295" w:type="pct"/>
            <w:vAlign w:val="center"/>
          </w:tcPr>
          <w:p w:rsidR="001F7DF3" w:rsidRPr="00907CB8" w:rsidRDefault="001F7DF3" w:rsidP="00907CB8">
            <w:pPr>
              <w:widowControl/>
              <w:snapToGrid w:val="0"/>
              <w:spacing w:line="300" w:lineRule="exact"/>
              <w:jc w:val="center"/>
              <w:rPr>
                <w:rFonts w:ascii="宋体" w:hAnsi="宋体" w:cs="仿宋_GB2312"/>
                <w:color w:val="000000"/>
                <w:kern w:val="0"/>
                <w:sz w:val="24"/>
                <w:szCs w:val="24"/>
              </w:rPr>
            </w:pPr>
          </w:p>
        </w:tc>
        <w:tc>
          <w:tcPr>
            <w:tcW w:w="374" w:type="pct"/>
            <w:vAlign w:val="center"/>
          </w:tcPr>
          <w:p w:rsidR="001F7DF3" w:rsidRPr="00907CB8" w:rsidRDefault="001F7DF3" w:rsidP="00907CB8">
            <w:pPr>
              <w:widowControl/>
              <w:snapToGrid w:val="0"/>
              <w:spacing w:line="300" w:lineRule="exact"/>
              <w:jc w:val="center"/>
              <w:rPr>
                <w:rFonts w:ascii="宋体" w:hAnsi="宋体" w:cs="仿宋_GB2312"/>
                <w:color w:val="000000"/>
                <w:kern w:val="0"/>
                <w:sz w:val="24"/>
                <w:szCs w:val="24"/>
              </w:rPr>
            </w:pPr>
          </w:p>
        </w:tc>
        <w:tc>
          <w:tcPr>
            <w:tcW w:w="527" w:type="pct"/>
            <w:vAlign w:val="center"/>
          </w:tcPr>
          <w:p w:rsidR="001F7DF3" w:rsidRPr="00907CB8" w:rsidRDefault="001F7DF3" w:rsidP="00907CB8">
            <w:pPr>
              <w:widowControl/>
              <w:snapToGrid w:val="0"/>
              <w:spacing w:line="300" w:lineRule="exact"/>
              <w:ind w:firstLineChars="100" w:firstLine="240"/>
              <w:rPr>
                <w:rFonts w:ascii="宋体" w:hAnsi="宋体" w:cs="仿宋_GB2312"/>
                <w:color w:val="000000"/>
                <w:kern w:val="0"/>
                <w:sz w:val="24"/>
                <w:szCs w:val="24"/>
              </w:rPr>
            </w:pPr>
          </w:p>
        </w:tc>
      </w:tr>
    </w:tbl>
    <w:p w:rsidR="00867BA3" w:rsidRPr="000E58DF" w:rsidRDefault="00907CB8" w:rsidP="00D74F8B">
      <w:pPr>
        <w:spacing w:line="320" w:lineRule="exact"/>
        <w:rPr>
          <w:rFonts w:ascii="仿宋" w:eastAsia="仿宋" w:hAnsi="仿宋" w:cs="仿宋_GB2312"/>
          <w:color w:val="000000"/>
          <w:sz w:val="24"/>
          <w:szCs w:val="24"/>
        </w:rPr>
      </w:pPr>
      <w:r w:rsidRPr="000E58DF">
        <w:rPr>
          <w:rFonts w:ascii="仿宋" w:eastAsia="仿宋" w:hAnsi="仿宋" w:cs="仿宋_GB2312" w:hint="eastAsia"/>
          <w:color w:val="000000"/>
          <w:sz w:val="24"/>
          <w:szCs w:val="24"/>
        </w:rPr>
        <w:t>【</w:t>
      </w:r>
      <w:r w:rsidR="000D74F7" w:rsidRPr="000E58DF">
        <w:rPr>
          <w:rFonts w:ascii="仿宋" w:eastAsia="仿宋" w:hAnsi="仿宋" w:cs="仿宋_GB2312" w:hint="eastAsia"/>
          <w:color w:val="000000"/>
          <w:sz w:val="24"/>
          <w:szCs w:val="24"/>
        </w:rPr>
        <w:t>说明</w:t>
      </w:r>
      <w:r w:rsidRPr="000E58DF">
        <w:rPr>
          <w:rFonts w:ascii="仿宋" w:eastAsia="仿宋" w:hAnsi="仿宋" w:cs="仿宋_GB2312" w:hint="eastAsia"/>
          <w:color w:val="000000"/>
          <w:sz w:val="24"/>
          <w:szCs w:val="24"/>
        </w:rPr>
        <w:t>】</w:t>
      </w:r>
      <w:r w:rsidR="000D74F7" w:rsidRPr="000E58DF">
        <w:rPr>
          <w:rFonts w:ascii="仿宋" w:eastAsia="仿宋" w:hAnsi="仿宋" w:cs="仿宋_GB2312" w:hint="eastAsia"/>
          <w:color w:val="000000"/>
          <w:sz w:val="24"/>
          <w:szCs w:val="24"/>
        </w:rPr>
        <w:t>本表共46项，其中重点项23项，一般项2</w:t>
      </w:r>
      <w:r w:rsidR="000D74F7" w:rsidRPr="000E58DF">
        <w:rPr>
          <w:rFonts w:ascii="仿宋" w:eastAsia="仿宋" w:hAnsi="仿宋" w:cs="仿宋_GB2312"/>
          <w:color w:val="000000"/>
          <w:sz w:val="24"/>
          <w:szCs w:val="24"/>
        </w:rPr>
        <w:t>3</w:t>
      </w:r>
      <w:r w:rsidR="000D74F7" w:rsidRPr="000E58DF">
        <w:rPr>
          <w:rFonts w:ascii="仿宋" w:eastAsia="仿宋" w:hAnsi="仿宋" w:cs="仿宋_GB2312" w:hint="eastAsia"/>
          <w:color w:val="000000"/>
          <w:sz w:val="24"/>
          <w:szCs w:val="24"/>
        </w:rPr>
        <w:t>项。</w:t>
      </w:r>
      <w:r w:rsidR="000D74F7" w:rsidRPr="000E58DF">
        <w:rPr>
          <w:rFonts w:ascii="仿宋" w:eastAsia="仿宋" w:hAnsi="仿宋" w:cs="仿宋_GB2312"/>
          <w:color w:val="000000"/>
          <w:sz w:val="24"/>
          <w:szCs w:val="24"/>
        </w:rPr>
        <w:t>**</w:t>
      </w:r>
      <w:r w:rsidR="000D74F7" w:rsidRPr="000E58DF">
        <w:rPr>
          <w:rFonts w:ascii="仿宋" w:eastAsia="仿宋" w:hAnsi="仿宋" w:cs="仿宋_GB2312" w:hint="eastAsia"/>
          <w:color w:val="000000"/>
          <w:sz w:val="24"/>
          <w:szCs w:val="24"/>
        </w:rPr>
        <w:t>表示重点项，</w:t>
      </w:r>
      <w:r w:rsidR="000D74F7" w:rsidRPr="000E58DF">
        <w:rPr>
          <w:rFonts w:ascii="仿宋" w:eastAsia="仿宋" w:hAnsi="仿宋" w:cs="仿宋_GB2312"/>
          <w:color w:val="000000"/>
          <w:sz w:val="24"/>
          <w:szCs w:val="24"/>
        </w:rPr>
        <w:t>*</w:t>
      </w:r>
      <w:r w:rsidR="000D74F7" w:rsidRPr="000E58DF">
        <w:rPr>
          <w:rFonts w:ascii="仿宋" w:eastAsia="仿宋" w:hAnsi="仿宋" w:cs="仿宋_GB2312" w:hint="eastAsia"/>
          <w:color w:val="000000"/>
          <w:sz w:val="24"/>
          <w:szCs w:val="24"/>
        </w:rPr>
        <w:t>为一般项。</w:t>
      </w:r>
    </w:p>
    <w:p w:rsidR="001F7DF3" w:rsidRPr="000E58DF" w:rsidRDefault="000D74F7" w:rsidP="00D74F8B">
      <w:pPr>
        <w:spacing w:line="320" w:lineRule="exact"/>
        <w:ind w:firstLineChars="400" w:firstLine="960"/>
        <w:rPr>
          <w:rFonts w:ascii="仿宋" w:eastAsia="仿宋" w:hAnsi="仿宋" w:cs="仿宋_GB2312"/>
          <w:color w:val="000000"/>
          <w:sz w:val="24"/>
          <w:szCs w:val="24"/>
        </w:rPr>
      </w:pPr>
      <w:r w:rsidRPr="000E58DF">
        <w:rPr>
          <w:rFonts w:ascii="仿宋" w:eastAsia="仿宋" w:hAnsi="仿宋" w:cs="仿宋_GB2312" w:hint="eastAsia"/>
          <w:color w:val="000000"/>
          <w:sz w:val="24"/>
          <w:szCs w:val="24"/>
        </w:rPr>
        <w:t>判定原则：重点项必须全部符合，一般项符合数≥所勾选一般项的7</w:t>
      </w:r>
      <w:r w:rsidRPr="000E58DF">
        <w:rPr>
          <w:rFonts w:ascii="仿宋" w:eastAsia="仿宋" w:hAnsi="仿宋" w:cs="仿宋_GB2312"/>
          <w:color w:val="000000"/>
          <w:sz w:val="24"/>
          <w:szCs w:val="24"/>
        </w:rPr>
        <w:t>0%</w:t>
      </w:r>
    </w:p>
    <w:p w:rsidR="001F7DF3" w:rsidRPr="00867BA3" w:rsidRDefault="000D74F7">
      <w:pPr>
        <w:tabs>
          <w:tab w:val="left" w:pos="1680"/>
        </w:tabs>
        <w:spacing w:line="560" w:lineRule="exact"/>
        <w:jc w:val="center"/>
        <w:rPr>
          <w:rFonts w:ascii="宋体" w:hAnsi="宋体" w:cs="仿宋_GB2312"/>
          <w:b/>
          <w:bCs/>
          <w:color w:val="000000"/>
          <w:kern w:val="0"/>
          <w:sz w:val="44"/>
          <w:szCs w:val="44"/>
        </w:rPr>
        <w:sectPr w:rsidR="001F7DF3" w:rsidRPr="00867BA3">
          <w:headerReference w:type="even" r:id="rId10"/>
          <w:footerReference w:type="even" r:id="rId11"/>
          <w:pgSz w:w="16838" w:h="11906" w:orient="landscape"/>
          <w:pgMar w:top="1587" w:right="2098" w:bottom="1474" w:left="1984" w:header="851" w:footer="992" w:gutter="0"/>
          <w:cols w:space="0"/>
          <w:docGrid w:type="lines" w:linePitch="312"/>
        </w:sectPr>
      </w:pPr>
      <w:r w:rsidRPr="00867BA3">
        <w:rPr>
          <w:rFonts w:ascii="黑体" w:eastAsia="黑体" w:hAnsi="宋体" w:cs="宋体" w:hint="eastAsia"/>
          <w:bCs/>
          <w:color w:val="000000"/>
          <w:kern w:val="0"/>
          <w:sz w:val="44"/>
          <w:szCs w:val="44"/>
        </w:rPr>
        <w:lastRenderedPageBreak/>
        <w:t>食品经营许可（简单制售）现场核查意见</w:t>
      </w:r>
    </w:p>
    <w:p w:rsidR="001F7DF3" w:rsidRPr="000E58DF" w:rsidRDefault="001F7DF3">
      <w:pPr>
        <w:spacing w:line="560" w:lineRule="exact"/>
        <w:rPr>
          <w:rFonts w:ascii="宋体" w:hAnsi="宋体" w:cs="仿宋_GB2312"/>
          <w:b/>
          <w:bCs/>
          <w:color w:val="000000"/>
          <w:kern w:val="0"/>
          <w:sz w:val="28"/>
          <w:szCs w:val="28"/>
        </w:rPr>
        <w:sectPr w:rsidR="001F7DF3" w:rsidRPr="000E58DF">
          <w:type w:val="continuous"/>
          <w:pgSz w:w="16838" w:h="11906" w:orient="landscape"/>
          <w:pgMar w:top="1587" w:right="2098" w:bottom="1474" w:left="1984" w:header="851" w:footer="992" w:gutter="0"/>
          <w:cols w:num="2" w:space="720" w:equalWidth="0">
            <w:col w:w="6165" w:space="425"/>
            <w:col w:w="6165"/>
          </w:cols>
          <w:docGrid w:type="lines" w:linePitch="312"/>
        </w:sectPr>
      </w:pPr>
    </w:p>
    <w:p w:rsidR="000E58DF" w:rsidRPr="000E58DF" w:rsidRDefault="000D74F7" w:rsidP="000E58DF">
      <w:pPr>
        <w:spacing w:line="400" w:lineRule="exact"/>
        <w:rPr>
          <w:rFonts w:ascii="宋体" w:hAnsi="宋体" w:cs="仿宋_GB2312" w:hint="eastAsia"/>
          <w:b/>
          <w:bCs/>
          <w:color w:val="000000"/>
          <w:kern w:val="0"/>
          <w:sz w:val="28"/>
          <w:szCs w:val="28"/>
        </w:rPr>
      </w:pPr>
      <w:r w:rsidRPr="000E58DF">
        <w:rPr>
          <w:rFonts w:ascii="宋体" w:hAnsi="宋体" w:cs="仿宋_GB2312" w:hint="eastAsia"/>
          <w:b/>
          <w:bCs/>
          <w:color w:val="000000"/>
          <w:kern w:val="0"/>
          <w:sz w:val="28"/>
          <w:szCs w:val="28"/>
        </w:rPr>
        <w:lastRenderedPageBreak/>
        <w:t>单位名称：</w:t>
      </w:r>
    </w:p>
    <w:p w:rsidR="001F7DF3" w:rsidRPr="000E58DF" w:rsidRDefault="000E58DF" w:rsidP="000E58DF">
      <w:pPr>
        <w:spacing w:line="400" w:lineRule="exact"/>
        <w:rPr>
          <w:rFonts w:ascii="楷体" w:eastAsia="楷体" w:hAnsi="楷体" w:hint="eastAsia"/>
          <w:b/>
          <w:color w:val="FF0000"/>
          <w:spacing w:val="-20"/>
          <w:sz w:val="28"/>
          <w:szCs w:val="28"/>
        </w:rPr>
      </w:pPr>
      <w:r w:rsidRPr="000E58DF">
        <w:rPr>
          <w:rFonts w:ascii="楷体" w:eastAsia="楷体" w:hAnsi="楷体" w:hint="eastAsia"/>
          <w:b/>
          <w:color w:val="FF0000"/>
          <w:spacing w:val="-20"/>
          <w:sz w:val="28"/>
          <w:szCs w:val="28"/>
        </w:rPr>
        <w:t>(</w:t>
      </w:r>
      <w:r w:rsidRPr="000E58DF">
        <w:rPr>
          <w:rFonts w:ascii="楷体" w:eastAsia="楷体" w:hAnsi="楷体"/>
          <w:b/>
          <w:color w:val="FF0000"/>
          <w:spacing w:val="-20"/>
          <w:sz w:val="28"/>
          <w:szCs w:val="28"/>
        </w:rPr>
        <w:t>与营业执照或者其他主体资格证明文件标注的名称一致</w:t>
      </w:r>
      <w:r w:rsidRPr="000E58DF">
        <w:rPr>
          <w:rFonts w:ascii="楷体" w:eastAsia="楷体" w:hAnsi="楷体" w:hint="eastAsia"/>
          <w:b/>
          <w:color w:val="FF0000"/>
          <w:spacing w:val="-20"/>
          <w:sz w:val="28"/>
          <w:szCs w:val="28"/>
        </w:rPr>
        <w:t>)</w:t>
      </w:r>
    </w:p>
    <w:p w:rsidR="000E58DF" w:rsidRPr="000E58DF" w:rsidRDefault="000E58DF" w:rsidP="000E58DF">
      <w:pPr>
        <w:pStyle w:val="1"/>
        <w:spacing w:line="200" w:lineRule="exact"/>
        <w:rPr>
          <w:b/>
        </w:rPr>
      </w:pPr>
    </w:p>
    <w:p w:rsidR="001F7DF3" w:rsidRPr="000E58DF" w:rsidRDefault="000D74F7" w:rsidP="00867BA3">
      <w:pPr>
        <w:spacing w:line="400" w:lineRule="exact"/>
        <w:ind w:firstLine="437"/>
        <w:rPr>
          <w:rFonts w:ascii="宋体" w:hAnsi="宋体"/>
          <w:b/>
          <w:color w:val="000000"/>
          <w:sz w:val="24"/>
          <w:szCs w:val="24"/>
        </w:rPr>
      </w:pPr>
      <w:r w:rsidRPr="000E58DF">
        <w:rPr>
          <w:rFonts w:ascii="宋体" w:hAnsi="宋体" w:hint="eastAsia"/>
          <w:b/>
          <w:color w:val="000000"/>
          <w:sz w:val="24"/>
          <w:szCs w:val="24"/>
        </w:rPr>
        <w:t>经现场核查，该单位餐饮服务经营场所（或食品经营场所）总面积</w:t>
      </w:r>
      <w:r w:rsidRPr="000E58DF">
        <w:rPr>
          <w:rFonts w:ascii="宋体" w:hAnsi="宋体" w:hint="eastAsia"/>
          <w:b/>
          <w:color w:val="000000"/>
          <w:sz w:val="24"/>
          <w:szCs w:val="24"/>
          <w:u w:val="single"/>
        </w:rPr>
        <w:t xml:space="preserve">       </w:t>
      </w:r>
      <w:r w:rsidRPr="000E58DF">
        <w:rPr>
          <w:rFonts w:ascii="宋体" w:hAnsi="宋体"/>
          <w:b/>
          <w:color w:val="000000"/>
          <w:sz w:val="24"/>
          <w:szCs w:val="24"/>
        </w:rPr>
        <w:t>m</w:t>
      </w:r>
      <w:r w:rsidRPr="000E58DF">
        <w:rPr>
          <w:rFonts w:ascii="宋体" w:hAnsi="宋体"/>
          <w:b/>
          <w:color w:val="000000"/>
          <w:sz w:val="24"/>
          <w:szCs w:val="24"/>
          <w:vertAlign w:val="superscript"/>
        </w:rPr>
        <w:t>2</w:t>
      </w:r>
      <w:r w:rsidRPr="000E58DF">
        <w:rPr>
          <w:rFonts w:ascii="宋体" w:hAnsi="宋体" w:hint="eastAsia"/>
          <w:b/>
          <w:color w:val="000000"/>
          <w:sz w:val="24"/>
          <w:szCs w:val="24"/>
        </w:rPr>
        <w:t xml:space="preserve">，其中食品处理区面积 </w:t>
      </w:r>
      <w:r w:rsidRPr="000E58DF">
        <w:rPr>
          <w:rFonts w:ascii="宋体" w:hAnsi="宋体" w:hint="eastAsia"/>
          <w:b/>
          <w:color w:val="000000"/>
          <w:sz w:val="24"/>
          <w:szCs w:val="24"/>
          <w:u w:val="single"/>
        </w:rPr>
        <w:t xml:space="preserve">      </w:t>
      </w:r>
      <w:r w:rsidRPr="000E58DF">
        <w:rPr>
          <w:rFonts w:ascii="宋体" w:hAnsi="宋体"/>
          <w:b/>
          <w:color w:val="000000"/>
          <w:sz w:val="24"/>
          <w:szCs w:val="24"/>
        </w:rPr>
        <w:t>m</w:t>
      </w:r>
      <w:r w:rsidRPr="000E58DF">
        <w:rPr>
          <w:rFonts w:ascii="宋体" w:hAnsi="宋体"/>
          <w:b/>
          <w:color w:val="000000"/>
          <w:sz w:val="24"/>
          <w:szCs w:val="24"/>
          <w:vertAlign w:val="superscript"/>
        </w:rPr>
        <w:t>2</w:t>
      </w:r>
      <w:r w:rsidRPr="000E58DF">
        <w:rPr>
          <w:rFonts w:ascii="宋体" w:hAnsi="宋体" w:hint="eastAsia"/>
          <w:b/>
          <w:color w:val="000000"/>
          <w:sz w:val="24"/>
          <w:szCs w:val="24"/>
        </w:rPr>
        <w:t xml:space="preserve">，库房 </w:t>
      </w:r>
      <w:r w:rsidRPr="000E58DF">
        <w:rPr>
          <w:rFonts w:ascii="宋体" w:hAnsi="宋体" w:hint="eastAsia"/>
          <w:b/>
          <w:color w:val="000000"/>
          <w:sz w:val="24"/>
          <w:szCs w:val="24"/>
          <w:u w:val="single"/>
        </w:rPr>
        <w:t xml:space="preserve">        </w:t>
      </w:r>
      <w:r w:rsidRPr="000E58DF">
        <w:rPr>
          <w:rFonts w:ascii="宋体" w:hAnsi="宋体"/>
          <w:b/>
          <w:color w:val="000000"/>
          <w:sz w:val="24"/>
          <w:szCs w:val="24"/>
        </w:rPr>
        <w:t>m</w:t>
      </w:r>
      <w:r w:rsidRPr="000E58DF">
        <w:rPr>
          <w:rFonts w:ascii="宋体" w:hAnsi="宋体"/>
          <w:b/>
          <w:color w:val="000000"/>
          <w:sz w:val="24"/>
          <w:szCs w:val="24"/>
          <w:vertAlign w:val="superscript"/>
        </w:rPr>
        <w:t>2</w:t>
      </w:r>
      <w:r w:rsidRPr="000E58DF">
        <w:rPr>
          <w:rFonts w:ascii="宋体" w:hAnsi="宋体" w:hint="eastAsia"/>
          <w:b/>
          <w:color w:val="000000"/>
          <w:sz w:val="24"/>
          <w:szCs w:val="24"/>
        </w:rPr>
        <w:t>。</w:t>
      </w:r>
    </w:p>
    <w:p w:rsidR="001F7DF3" w:rsidRPr="000E58DF" w:rsidRDefault="000D74F7" w:rsidP="00867BA3">
      <w:pPr>
        <w:spacing w:line="400" w:lineRule="exact"/>
        <w:ind w:firstLine="435"/>
        <w:rPr>
          <w:rFonts w:ascii="宋体" w:hAnsi="宋体"/>
          <w:b/>
          <w:color w:val="000000"/>
          <w:sz w:val="24"/>
          <w:szCs w:val="24"/>
        </w:rPr>
      </w:pPr>
      <w:r w:rsidRPr="000E58DF">
        <w:rPr>
          <w:rFonts w:ascii="宋体" w:hAnsi="宋体" w:hint="eastAsia"/>
          <w:b/>
          <w:color w:val="000000"/>
          <w:sz w:val="24"/>
          <w:szCs w:val="24"/>
        </w:rPr>
        <w:t>现场情况核查结果如下：</w:t>
      </w:r>
    </w:p>
    <w:p w:rsidR="001F7DF3" w:rsidRPr="000E58DF" w:rsidRDefault="001F7DF3" w:rsidP="00867BA3">
      <w:pPr>
        <w:spacing w:line="400" w:lineRule="exact"/>
        <w:ind w:firstLine="435"/>
        <w:rPr>
          <w:rFonts w:ascii="宋体" w:hAnsi="宋体"/>
          <w:b/>
          <w:color w:val="000000"/>
          <w:sz w:val="24"/>
          <w:szCs w:val="24"/>
        </w:rPr>
      </w:pPr>
    </w:p>
    <w:tbl>
      <w:tblPr>
        <w:tblpPr w:leftFromText="180" w:rightFromText="180" w:vertAnchor="text" w:horzAnchor="page" w:tblpX="1850" w:tblpY="-24"/>
        <w:tblW w:w="6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67"/>
        <w:gridCol w:w="795"/>
        <w:gridCol w:w="805"/>
        <w:gridCol w:w="1183"/>
        <w:gridCol w:w="759"/>
      </w:tblGrid>
      <w:tr w:rsidR="001F7DF3" w:rsidRPr="000E58DF" w:rsidTr="00867BA3">
        <w:trPr>
          <w:trHeight w:val="410"/>
        </w:trPr>
        <w:tc>
          <w:tcPr>
            <w:tcW w:w="2093" w:type="dxa"/>
            <w:gridSpan w:val="2"/>
            <w:vMerge w:val="restart"/>
            <w:vAlign w:val="center"/>
          </w:tcPr>
          <w:p w:rsidR="001F7DF3" w:rsidRPr="000E58DF" w:rsidRDefault="000D74F7" w:rsidP="00867BA3">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核查类别</w:t>
            </w:r>
          </w:p>
        </w:tc>
        <w:tc>
          <w:tcPr>
            <w:tcW w:w="3650" w:type="dxa"/>
            <w:gridSpan w:val="4"/>
            <w:vAlign w:val="center"/>
          </w:tcPr>
          <w:p w:rsidR="001F7DF3" w:rsidRPr="000E58DF" w:rsidRDefault="000D74F7" w:rsidP="00867BA3">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核查结果</w:t>
            </w:r>
          </w:p>
        </w:tc>
        <w:tc>
          <w:tcPr>
            <w:tcW w:w="759" w:type="dxa"/>
            <w:vMerge w:val="restart"/>
            <w:vAlign w:val="center"/>
          </w:tcPr>
          <w:p w:rsidR="001F7DF3" w:rsidRPr="000E58DF" w:rsidRDefault="000D74F7" w:rsidP="00867BA3">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是否</w:t>
            </w:r>
          </w:p>
          <w:p w:rsidR="001F7DF3" w:rsidRPr="000E58DF" w:rsidRDefault="000D74F7" w:rsidP="00867BA3">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合格</w:t>
            </w:r>
          </w:p>
        </w:tc>
      </w:tr>
      <w:tr w:rsidR="001F7DF3" w:rsidRPr="000E58DF" w:rsidTr="000E58DF">
        <w:trPr>
          <w:trHeight w:val="227"/>
        </w:trPr>
        <w:tc>
          <w:tcPr>
            <w:tcW w:w="2093" w:type="dxa"/>
            <w:gridSpan w:val="2"/>
            <w:vMerge/>
            <w:vAlign w:val="center"/>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c>
          <w:tcPr>
            <w:tcW w:w="867" w:type="dxa"/>
            <w:vAlign w:val="center"/>
          </w:tcPr>
          <w:p w:rsidR="001F7DF3" w:rsidRPr="000E58DF" w:rsidRDefault="000D74F7" w:rsidP="000E58DF">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重点项</w:t>
            </w:r>
          </w:p>
        </w:tc>
        <w:tc>
          <w:tcPr>
            <w:tcW w:w="2783" w:type="dxa"/>
            <w:gridSpan w:val="3"/>
            <w:vAlign w:val="center"/>
          </w:tcPr>
          <w:p w:rsidR="001F7DF3" w:rsidRPr="000E58DF" w:rsidRDefault="000D74F7" w:rsidP="000E58DF">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一般项</w:t>
            </w:r>
          </w:p>
        </w:tc>
        <w:tc>
          <w:tcPr>
            <w:tcW w:w="759" w:type="dxa"/>
            <w:vMerge/>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r>
      <w:tr w:rsidR="001F7DF3" w:rsidRPr="000E58DF" w:rsidTr="000E58DF">
        <w:trPr>
          <w:trHeight w:val="615"/>
        </w:trPr>
        <w:tc>
          <w:tcPr>
            <w:tcW w:w="2093" w:type="dxa"/>
            <w:gridSpan w:val="2"/>
            <w:vMerge w:val="restart"/>
            <w:vAlign w:val="center"/>
          </w:tcPr>
          <w:p w:rsidR="001F7DF3" w:rsidRPr="000E58DF" w:rsidRDefault="000D74F7" w:rsidP="00867BA3">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一般要求</w:t>
            </w:r>
          </w:p>
        </w:tc>
        <w:tc>
          <w:tcPr>
            <w:tcW w:w="867" w:type="dxa"/>
            <w:vAlign w:val="center"/>
          </w:tcPr>
          <w:p w:rsidR="001F7DF3" w:rsidRPr="000E58DF" w:rsidRDefault="000D74F7" w:rsidP="000E58DF">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b/>
                <w:color w:val="000000"/>
                <w:kern w:val="0"/>
                <w:sz w:val="24"/>
                <w:szCs w:val="24"/>
              </w:rPr>
              <w:t>不合格项</w:t>
            </w:r>
          </w:p>
        </w:tc>
        <w:tc>
          <w:tcPr>
            <w:tcW w:w="795" w:type="dxa"/>
            <w:vAlign w:val="center"/>
          </w:tcPr>
          <w:p w:rsidR="001F7DF3" w:rsidRPr="000E58DF" w:rsidRDefault="000D74F7" w:rsidP="000E58DF">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勾选项</w:t>
            </w:r>
          </w:p>
        </w:tc>
        <w:tc>
          <w:tcPr>
            <w:tcW w:w="805" w:type="dxa"/>
            <w:vAlign w:val="center"/>
          </w:tcPr>
          <w:p w:rsidR="001F7DF3" w:rsidRPr="000E58DF" w:rsidRDefault="000D74F7" w:rsidP="000E58DF">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符合项</w:t>
            </w:r>
          </w:p>
        </w:tc>
        <w:tc>
          <w:tcPr>
            <w:tcW w:w="1183" w:type="dxa"/>
            <w:vAlign w:val="center"/>
          </w:tcPr>
          <w:p w:rsidR="001F7DF3" w:rsidRPr="000E58DF" w:rsidRDefault="000D74F7" w:rsidP="000E58DF">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符合项/勾选项（%）</w:t>
            </w:r>
          </w:p>
        </w:tc>
        <w:tc>
          <w:tcPr>
            <w:tcW w:w="759" w:type="dxa"/>
            <w:vMerge w:val="restart"/>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r>
      <w:tr w:rsidR="001F7DF3" w:rsidRPr="000E58DF" w:rsidTr="00867BA3">
        <w:trPr>
          <w:trHeight w:val="388"/>
        </w:trPr>
        <w:tc>
          <w:tcPr>
            <w:tcW w:w="2093" w:type="dxa"/>
            <w:gridSpan w:val="2"/>
            <w:vMerge/>
            <w:vAlign w:val="center"/>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c>
          <w:tcPr>
            <w:tcW w:w="867" w:type="dxa"/>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c>
          <w:tcPr>
            <w:tcW w:w="795" w:type="dxa"/>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c>
          <w:tcPr>
            <w:tcW w:w="805" w:type="dxa"/>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c>
          <w:tcPr>
            <w:tcW w:w="1183" w:type="dxa"/>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c>
          <w:tcPr>
            <w:tcW w:w="759" w:type="dxa"/>
            <w:vMerge/>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r>
      <w:tr w:rsidR="001F7DF3" w:rsidRPr="000E58DF" w:rsidTr="00867BA3">
        <w:trPr>
          <w:trHeight w:val="388"/>
        </w:trPr>
        <w:tc>
          <w:tcPr>
            <w:tcW w:w="817" w:type="dxa"/>
            <w:vAlign w:val="center"/>
          </w:tcPr>
          <w:p w:rsidR="001F7DF3" w:rsidRPr="000E58DF" w:rsidRDefault="000D74F7" w:rsidP="00867BA3">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专用场所</w:t>
            </w:r>
          </w:p>
        </w:tc>
        <w:tc>
          <w:tcPr>
            <w:tcW w:w="1276" w:type="dxa"/>
            <w:vAlign w:val="center"/>
          </w:tcPr>
          <w:p w:rsidR="001F7DF3" w:rsidRPr="000E58DF" w:rsidRDefault="000D74F7" w:rsidP="00867BA3">
            <w:pPr>
              <w:spacing w:line="300" w:lineRule="exact"/>
              <w:jc w:val="center"/>
              <w:rPr>
                <w:rFonts w:ascii="仿宋_GB2312" w:eastAsia="仿宋_GB2312" w:hAnsi="宋体" w:cs="宋体"/>
                <w:b/>
                <w:color w:val="000000"/>
                <w:kern w:val="0"/>
                <w:sz w:val="24"/>
                <w:szCs w:val="24"/>
              </w:rPr>
            </w:pPr>
            <w:r w:rsidRPr="000E58DF">
              <w:rPr>
                <w:rFonts w:ascii="仿宋_GB2312" w:eastAsia="仿宋_GB2312" w:hAnsi="宋体" w:cs="宋体" w:hint="eastAsia"/>
                <w:b/>
                <w:color w:val="000000"/>
                <w:kern w:val="0"/>
                <w:sz w:val="24"/>
                <w:szCs w:val="24"/>
              </w:rPr>
              <w:t>冷食</w:t>
            </w:r>
            <w:r w:rsidRPr="000E58DF">
              <w:rPr>
                <w:rFonts w:ascii="仿宋_GB2312" w:eastAsia="仿宋_GB2312" w:hAnsi="宋体" w:cs="宋体"/>
                <w:b/>
                <w:color w:val="000000"/>
                <w:kern w:val="0"/>
                <w:sz w:val="24"/>
                <w:szCs w:val="24"/>
              </w:rPr>
              <w:t>类简单制售</w:t>
            </w:r>
          </w:p>
        </w:tc>
        <w:tc>
          <w:tcPr>
            <w:tcW w:w="867" w:type="dxa"/>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c>
          <w:tcPr>
            <w:tcW w:w="2783" w:type="dxa"/>
            <w:gridSpan w:val="3"/>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c>
          <w:tcPr>
            <w:tcW w:w="759" w:type="dxa"/>
          </w:tcPr>
          <w:p w:rsidR="001F7DF3" w:rsidRPr="000E58DF" w:rsidRDefault="001F7DF3" w:rsidP="00867BA3">
            <w:pPr>
              <w:spacing w:line="300" w:lineRule="exact"/>
              <w:jc w:val="center"/>
              <w:rPr>
                <w:rFonts w:ascii="仿宋_GB2312" w:eastAsia="仿宋_GB2312" w:hAnsi="宋体" w:cs="宋体"/>
                <w:b/>
                <w:color w:val="000000"/>
                <w:kern w:val="0"/>
                <w:sz w:val="24"/>
                <w:szCs w:val="24"/>
              </w:rPr>
            </w:pPr>
          </w:p>
        </w:tc>
      </w:tr>
    </w:tbl>
    <w:p w:rsidR="00867BA3" w:rsidRPr="000E58DF" w:rsidRDefault="000D74F7" w:rsidP="00867BA3">
      <w:pPr>
        <w:spacing w:line="400" w:lineRule="exact"/>
        <w:ind w:firstLine="435"/>
        <w:rPr>
          <w:rFonts w:ascii="宋体" w:hAnsi="宋体"/>
          <w:b/>
          <w:color w:val="000000"/>
          <w:sz w:val="32"/>
          <w:szCs w:val="32"/>
        </w:rPr>
      </w:pPr>
      <w:r w:rsidRPr="000E58DF">
        <w:rPr>
          <w:rFonts w:ascii="黑体" w:eastAsia="黑体" w:hAnsi="黑体" w:hint="eastAsia"/>
          <w:b/>
          <w:color w:val="000000"/>
          <w:sz w:val="32"/>
          <w:szCs w:val="32"/>
        </w:rPr>
        <w:t>现场核查结论</w:t>
      </w:r>
      <w:r w:rsidRPr="000E58DF">
        <w:rPr>
          <w:rFonts w:ascii="宋体" w:hAnsi="宋体" w:hint="eastAsia"/>
          <w:b/>
          <w:color w:val="000000"/>
          <w:sz w:val="32"/>
          <w:szCs w:val="32"/>
        </w:rPr>
        <w:t>：</w:t>
      </w:r>
    </w:p>
    <w:p w:rsidR="001F7DF3" w:rsidRPr="000E58DF" w:rsidRDefault="000D74F7" w:rsidP="00867BA3">
      <w:pPr>
        <w:spacing w:line="400" w:lineRule="exact"/>
        <w:ind w:leftChars="270" w:left="567" w:firstLine="435"/>
        <w:rPr>
          <w:rFonts w:ascii="宋体" w:hAnsi="宋体"/>
          <w:b/>
          <w:color w:val="000000"/>
          <w:sz w:val="24"/>
          <w:szCs w:val="24"/>
        </w:rPr>
      </w:pPr>
      <w:r w:rsidRPr="000E58DF">
        <w:rPr>
          <w:rFonts w:ascii="宋体" w:hAnsi="宋体" w:hint="eastAsia"/>
          <w:b/>
          <w:color w:val="000000"/>
          <w:sz w:val="24"/>
          <w:szCs w:val="24"/>
        </w:rPr>
        <w:t>该单位现场设备、设施符合以下主体业态和经营项目的基本食品安全要求：</w:t>
      </w:r>
    </w:p>
    <w:p w:rsidR="001F7DF3" w:rsidRPr="000E58DF" w:rsidRDefault="000D74F7" w:rsidP="00867BA3">
      <w:pPr>
        <w:spacing w:line="400" w:lineRule="exact"/>
        <w:jc w:val="left"/>
        <w:rPr>
          <w:rFonts w:ascii="宋体" w:hAnsi="宋体"/>
          <w:b/>
          <w:sz w:val="24"/>
          <w:szCs w:val="24"/>
        </w:rPr>
      </w:pPr>
      <w:r w:rsidRPr="000E58DF">
        <w:rPr>
          <w:rFonts w:ascii="宋体" w:hAnsi="宋体"/>
          <w:b/>
          <w:sz w:val="24"/>
          <w:szCs w:val="24"/>
        </w:rPr>
        <w:lastRenderedPageBreak/>
        <w:t>1</w:t>
      </w:r>
      <w:r w:rsidR="00867BA3" w:rsidRPr="000E58DF">
        <w:rPr>
          <w:rFonts w:ascii="宋体" w:hAnsi="宋体" w:hint="eastAsia"/>
          <w:b/>
          <w:sz w:val="24"/>
          <w:szCs w:val="24"/>
        </w:rPr>
        <w:t>、</w:t>
      </w:r>
      <w:r w:rsidRPr="000E58DF">
        <w:rPr>
          <w:rFonts w:ascii="宋体" w:hAnsi="宋体" w:hint="eastAsia"/>
          <w:b/>
          <w:sz w:val="24"/>
          <w:szCs w:val="24"/>
        </w:rPr>
        <w:t>主体业态及经营形式：</w:t>
      </w:r>
    </w:p>
    <w:p w:rsidR="001F7DF3" w:rsidRPr="000E58DF" w:rsidRDefault="000D74F7" w:rsidP="00867BA3">
      <w:pPr>
        <w:spacing w:line="400" w:lineRule="exact"/>
        <w:jc w:val="left"/>
        <w:rPr>
          <w:rFonts w:ascii="宋体" w:hAnsi="宋体"/>
          <w:b/>
          <w:sz w:val="24"/>
          <w:szCs w:val="24"/>
        </w:rPr>
      </w:pPr>
      <w:r w:rsidRPr="000E58DF">
        <w:rPr>
          <w:rFonts w:ascii="宋体" w:hAnsi="宋体" w:hint="eastAsia"/>
          <w:b/>
          <w:sz w:val="24"/>
          <w:szCs w:val="24"/>
        </w:rPr>
        <w:t>□</w:t>
      </w:r>
      <w:r w:rsidR="00867BA3" w:rsidRPr="000E58DF">
        <w:rPr>
          <w:rFonts w:ascii="宋体" w:hAnsi="宋体" w:hint="eastAsia"/>
          <w:b/>
          <w:sz w:val="24"/>
          <w:szCs w:val="24"/>
        </w:rPr>
        <w:t xml:space="preserve"> </w:t>
      </w:r>
      <w:r w:rsidRPr="000E58DF">
        <w:rPr>
          <w:rFonts w:ascii="宋体" w:hAnsi="宋体" w:hint="eastAsia"/>
          <w:b/>
          <w:sz w:val="24"/>
          <w:szCs w:val="24"/>
        </w:rPr>
        <w:t>食品销售经营者</w:t>
      </w:r>
    </w:p>
    <w:p w:rsidR="001F7DF3" w:rsidRPr="000E58DF" w:rsidRDefault="000D74F7" w:rsidP="00867BA3">
      <w:pPr>
        <w:spacing w:line="400" w:lineRule="exact"/>
        <w:ind w:firstLineChars="50" w:firstLine="120"/>
        <w:jc w:val="left"/>
        <w:rPr>
          <w:rFonts w:ascii="宋体" w:hAnsi="宋体"/>
          <w:b/>
          <w:sz w:val="24"/>
          <w:szCs w:val="24"/>
        </w:rPr>
      </w:pPr>
      <w:r w:rsidRPr="000E58DF">
        <w:rPr>
          <w:rFonts w:ascii="宋体" w:hAnsi="宋体" w:hint="eastAsia"/>
          <w:b/>
          <w:sz w:val="24"/>
          <w:szCs w:val="24"/>
        </w:rPr>
        <w:t>（□商场超市</w:t>
      </w:r>
      <w:r w:rsidR="00867BA3" w:rsidRPr="000E58DF">
        <w:rPr>
          <w:rFonts w:ascii="宋体" w:hAnsi="宋体" w:hint="eastAsia"/>
          <w:b/>
          <w:sz w:val="24"/>
          <w:szCs w:val="24"/>
        </w:rPr>
        <w:t xml:space="preserve"> </w:t>
      </w:r>
      <w:r w:rsidRPr="000E58DF">
        <w:rPr>
          <w:rFonts w:ascii="宋体" w:hAnsi="宋体" w:hint="eastAsia"/>
          <w:b/>
          <w:sz w:val="24"/>
          <w:szCs w:val="24"/>
        </w:rPr>
        <w:t>□便利店</w:t>
      </w:r>
      <w:r w:rsidR="00867BA3" w:rsidRPr="000E58DF">
        <w:rPr>
          <w:rFonts w:ascii="宋体" w:hAnsi="宋体" w:hint="eastAsia"/>
          <w:b/>
          <w:sz w:val="24"/>
          <w:szCs w:val="24"/>
        </w:rPr>
        <w:t xml:space="preserve"> </w:t>
      </w:r>
      <w:r w:rsidRPr="000E58DF">
        <w:rPr>
          <w:rFonts w:ascii="宋体" w:hAnsi="宋体" w:hint="eastAsia"/>
          <w:b/>
          <w:sz w:val="24"/>
          <w:szCs w:val="24"/>
        </w:rPr>
        <w:t>□食杂店</w:t>
      </w:r>
      <w:r w:rsidR="00867BA3" w:rsidRPr="000E58DF">
        <w:rPr>
          <w:rFonts w:ascii="宋体" w:hAnsi="宋体" w:hint="eastAsia"/>
          <w:b/>
          <w:sz w:val="24"/>
          <w:szCs w:val="24"/>
        </w:rPr>
        <w:t xml:space="preserve"> </w:t>
      </w:r>
      <w:r w:rsidRPr="000E58DF">
        <w:rPr>
          <w:rFonts w:ascii="宋体" w:hAnsi="宋体" w:hint="eastAsia"/>
          <w:b/>
          <w:sz w:val="24"/>
          <w:szCs w:val="24"/>
        </w:rPr>
        <w:t xml:space="preserve">□食品贸易商) </w:t>
      </w:r>
    </w:p>
    <w:p w:rsidR="001F7DF3" w:rsidRPr="000E58DF" w:rsidRDefault="000D74F7" w:rsidP="00867BA3">
      <w:pPr>
        <w:spacing w:line="400" w:lineRule="exact"/>
        <w:jc w:val="left"/>
        <w:rPr>
          <w:rFonts w:ascii="宋体" w:hAnsi="宋体"/>
          <w:b/>
          <w:sz w:val="24"/>
          <w:szCs w:val="24"/>
        </w:rPr>
      </w:pPr>
      <w:r w:rsidRPr="000E58DF">
        <w:rPr>
          <w:rFonts w:ascii="宋体" w:hAnsi="宋体" w:hint="eastAsia"/>
          <w:b/>
          <w:sz w:val="24"/>
          <w:szCs w:val="24"/>
        </w:rPr>
        <w:t>□</w:t>
      </w:r>
      <w:r w:rsidR="00867BA3" w:rsidRPr="000E58DF">
        <w:rPr>
          <w:rFonts w:ascii="宋体" w:hAnsi="宋体" w:hint="eastAsia"/>
          <w:b/>
          <w:sz w:val="24"/>
          <w:szCs w:val="24"/>
        </w:rPr>
        <w:t xml:space="preserve"> </w:t>
      </w:r>
      <w:r w:rsidRPr="000E58DF">
        <w:rPr>
          <w:rFonts w:ascii="宋体" w:hAnsi="宋体" w:hint="eastAsia"/>
          <w:b/>
          <w:sz w:val="24"/>
          <w:szCs w:val="24"/>
        </w:rPr>
        <w:t>餐饮服务经营者</w:t>
      </w:r>
    </w:p>
    <w:p w:rsidR="001F7DF3" w:rsidRPr="000E58DF" w:rsidRDefault="000D74F7" w:rsidP="00867BA3">
      <w:pPr>
        <w:spacing w:line="400" w:lineRule="exact"/>
        <w:jc w:val="left"/>
        <w:rPr>
          <w:rFonts w:ascii="宋体" w:hAnsi="宋体"/>
          <w:b/>
          <w:sz w:val="24"/>
          <w:szCs w:val="24"/>
        </w:rPr>
      </w:pPr>
      <w:r w:rsidRPr="000E58DF">
        <w:rPr>
          <w:rFonts w:ascii="宋体" w:hAnsi="宋体" w:hint="eastAsia"/>
          <w:b/>
          <w:sz w:val="24"/>
          <w:szCs w:val="24"/>
        </w:rPr>
        <w:t>普通餐饮：（□中型餐饮</w:t>
      </w:r>
      <w:r w:rsidR="00867BA3" w:rsidRPr="000E58DF">
        <w:rPr>
          <w:rFonts w:ascii="宋体" w:hAnsi="宋体" w:hint="eastAsia"/>
          <w:b/>
          <w:sz w:val="24"/>
          <w:szCs w:val="24"/>
        </w:rPr>
        <w:t xml:space="preserve"> </w:t>
      </w:r>
      <w:r w:rsidRPr="000E58DF">
        <w:rPr>
          <w:rFonts w:ascii="宋体" w:hAnsi="宋体" w:hint="eastAsia"/>
          <w:b/>
          <w:sz w:val="24"/>
          <w:szCs w:val="24"/>
        </w:rPr>
        <w:t>□小型餐饮</w:t>
      </w:r>
      <w:r w:rsidR="00867BA3" w:rsidRPr="000E58DF">
        <w:rPr>
          <w:rFonts w:ascii="宋体" w:hAnsi="宋体" w:hint="eastAsia"/>
          <w:b/>
          <w:sz w:val="24"/>
          <w:szCs w:val="24"/>
        </w:rPr>
        <w:t xml:space="preserve"> </w:t>
      </w:r>
      <w:r w:rsidRPr="000E58DF">
        <w:rPr>
          <w:rFonts w:ascii="宋体" w:hAnsi="宋体" w:hint="eastAsia"/>
          <w:b/>
          <w:sz w:val="24"/>
          <w:szCs w:val="24"/>
        </w:rPr>
        <w:t xml:space="preserve">□微型餐饮) </w:t>
      </w:r>
    </w:p>
    <w:p w:rsidR="001F7DF3" w:rsidRPr="000E58DF" w:rsidRDefault="000D74F7" w:rsidP="00867BA3">
      <w:pPr>
        <w:spacing w:line="400" w:lineRule="exact"/>
        <w:jc w:val="left"/>
        <w:rPr>
          <w:rFonts w:ascii="宋体" w:hAnsi="宋体"/>
          <w:b/>
          <w:sz w:val="24"/>
          <w:szCs w:val="24"/>
        </w:rPr>
      </w:pPr>
      <w:r w:rsidRPr="000E58DF">
        <w:rPr>
          <w:rFonts w:ascii="宋体" w:hAnsi="宋体" w:hint="eastAsia"/>
          <w:b/>
          <w:sz w:val="24"/>
          <w:szCs w:val="24"/>
        </w:rPr>
        <w:t xml:space="preserve"> 备注：□</w:t>
      </w:r>
      <w:r w:rsidR="00867BA3" w:rsidRPr="000E58DF">
        <w:rPr>
          <w:rFonts w:ascii="宋体" w:hAnsi="宋体" w:hint="eastAsia"/>
          <w:b/>
          <w:sz w:val="24"/>
          <w:szCs w:val="24"/>
        </w:rPr>
        <w:t xml:space="preserve"> </w:t>
      </w:r>
      <w:r w:rsidRPr="000E58DF">
        <w:rPr>
          <w:rFonts w:ascii="宋体" w:hAnsi="宋体" w:hint="eastAsia"/>
          <w:b/>
          <w:sz w:val="24"/>
          <w:szCs w:val="24"/>
        </w:rPr>
        <w:t>从事食品批发销售</w:t>
      </w:r>
      <w:r w:rsidR="00867BA3" w:rsidRPr="000E58DF">
        <w:rPr>
          <w:rFonts w:ascii="宋体" w:hAnsi="宋体" w:hint="eastAsia"/>
          <w:b/>
          <w:sz w:val="24"/>
          <w:szCs w:val="24"/>
        </w:rPr>
        <w:t xml:space="preserve">  □ </w:t>
      </w:r>
      <w:r w:rsidRPr="000E58DF">
        <w:rPr>
          <w:rFonts w:ascii="宋体" w:hAnsi="宋体" w:hint="eastAsia"/>
          <w:b/>
          <w:sz w:val="24"/>
          <w:szCs w:val="24"/>
        </w:rPr>
        <w:t>利用自动设备从事食品经营</w:t>
      </w:r>
    </w:p>
    <w:p w:rsidR="001F7DF3" w:rsidRPr="000E58DF" w:rsidRDefault="001F7DF3" w:rsidP="00867BA3">
      <w:pPr>
        <w:spacing w:line="400" w:lineRule="exact"/>
        <w:rPr>
          <w:rFonts w:ascii="宋体" w:hAnsi="宋体"/>
          <w:b/>
          <w:color w:val="000000"/>
          <w:sz w:val="24"/>
          <w:szCs w:val="24"/>
        </w:rPr>
      </w:pPr>
    </w:p>
    <w:p w:rsidR="001F7DF3" w:rsidRPr="000E58DF" w:rsidRDefault="000D74F7" w:rsidP="00867BA3">
      <w:pPr>
        <w:adjustRightInd w:val="0"/>
        <w:spacing w:line="400" w:lineRule="exact"/>
        <w:jc w:val="left"/>
        <w:rPr>
          <w:rFonts w:ascii="宋体" w:hAnsi="宋体"/>
          <w:b/>
          <w:color w:val="000000"/>
          <w:sz w:val="24"/>
          <w:szCs w:val="24"/>
        </w:rPr>
      </w:pPr>
      <w:r w:rsidRPr="000E58DF">
        <w:rPr>
          <w:rFonts w:ascii="宋体" w:hAnsi="宋体"/>
          <w:b/>
          <w:color w:val="000000"/>
          <w:sz w:val="24"/>
          <w:szCs w:val="24"/>
        </w:rPr>
        <w:t>2</w:t>
      </w:r>
      <w:r w:rsidR="00867BA3" w:rsidRPr="000E58DF">
        <w:rPr>
          <w:rFonts w:ascii="宋体" w:hAnsi="宋体" w:hint="eastAsia"/>
          <w:b/>
          <w:color w:val="000000"/>
          <w:sz w:val="24"/>
          <w:szCs w:val="24"/>
        </w:rPr>
        <w:t>、</w:t>
      </w:r>
      <w:r w:rsidRPr="000E58DF">
        <w:rPr>
          <w:rFonts w:ascii="宋体" w:hAnsi="宋体" w:hint="eastAsia"/>
          <w:b/>
          <w:color w:val="000000"/>
          <w:sz w:val="24"/>
          <w:szCs w:val="24"/>
        </w:rPr>
        <w:t>经营项目：</w:t>
      </w:r>
    </w:p>
    <w:p w:rsidR="001F7DF3" w:rsidRPr="000E58DF" w:rsidRDefault="00867BA3" w:rsidP="00867BA3">
      <w:pPr>
        <w:adjustRightInd w:val="0"/>
        <w:spacing w:line="400" w:lineRule="exact"/>
        <w:jc w:val="left"/>
        <w:rPr>
          <w:rFonts w:ascii="宋体" w:hAnsi="宋体"/>
          <w:b/>
          <w:color w:val="000000"/>
          <w:spacing w:val="-10"/>
          <w:sz w:val="24"/>
          <w:szCs w:val="24"/>
        </w:rPr>
      </w:pPr>
      <w:r w:rsidRPr="000E58DF">
        <w:rPr>
          <w:rFonts w:ascii="宋体" w:hAnsi="宋体" w:hint="eastAsia"/>
          <w:b/>
          <w:sz w:val="24"/>
          <w:szCs w:val="24"/>
        </w:rPr>
        <w:t xml:space="preserve">□ </w:t>
      </w:r>
      <w:r w:rsidR="000D74F7" w:rsidRPr="000E58DF">
        <w:rPr>
          <w:rFonts w:ascii="宋体" w:hAnsi="宋体" w:hint="eastAsia"/>
          <w:b/>
          <w:color w:val="000000"/>
          <w:spacing w:val="-10"/>
          <w:sz w:val="24"/>
          <w:szCs w:val="24"/>
        </w:rPr>
        <w:t xml:space="preserve">热食类食品简单制售 </w:t>
      </w:r>
      <w:r w:rsidR="000D74F7" w:rsidRPr="000E58DF">
        <w:rPr>
          <w:rFonts w:ascii="宋体" w:hAnsi="宋体"/>
          <w:b/>
          <w:color w:val="000000"/>
          <w:spacing w:val="-10"/>
          <w:sz w:val="24"/>
          <w:szCs w:val="24"/>
        </w:rPr>
        <w:t xml:space="preserve">  </w:t>
      </w:r>
    </w:p>
    <w:p w:rsidR="001F7DF3" w:rsidRPr="000E58DF" w:rsidRDefault="00867BA3" w:rsidP="00867BA3">
      <w:pPr>
        <w:adjustRightInd w:val="0"/>
        <w:spacing w:line="400" w:lineRule="exact"/>
        <w:jc w:val="left"/>
        <w:rPr>
          <w:rFonts w:ascii="宋体" w:hAnsi="宋体"/>
          <w:b/>
          <w:color w:val="000000"/>
          <w:spacing w:val="-10"/>
          <w:sz w:val="24"/>
          <w:szCs w:val="24"/>
        </w:rPr>
      </w:pPr>
      <w:r w:rsidRPr="000E58DF">
        <w:rPr>
          <w:rFonts w:ascii="宋体" w:hAnsi="宋体" w:hint="eastAsia"/>
          <w:b/>
          <w:sz w:val="24"/>
          <w:szCs w:val="24"/>
        </w:rPr>
        <w:t xml:space="preserve">□ </w:t>
      </w:r>
      <w:r w:rsidR="000D74F7" w:rsidRPr="000E58DF">
        <w:rPr>
          <w:rFonts w:ascii="宋体" w:hAnsi="宋体" w:hint="eastAsia"/>
          <w:b/>
          <w:color w:val="000000"/>
          <w:spacing w:val="-10"/>
          <w:sz w:val="24"/>
          <w:szCs w:val="24"/>
        </w:rPr>
        <w:t xml:space="preserve">冷食类食品简单制售 </w:t>
      </w:r>
    </w:p>
    <w:p w:rsidR="001F7DF3" w:rsidRPr="000E58DF" w:rsidRDefault="000D74F7" w:rsidP="00867BA3">
      <w:pPr>
        <w:adjustRightInd w:val="0"/>
        <w:spacing w:line="400" w:lineRule="exact"/>
        <w:jc w:val="left"/>
        <w:rPr>
          <w:b/>
          <w:sz w:val="24"/>
          <w:szCs w:val="24"/>
        </w:rPr>
      </w:pPr>
      <w:r w:rsidRPr="000E58DF">
        <w:rPr>
          <w:rFonts w:ascii="宋体" w:hAnsi="宋体" w:hint="eastAsia"/>
          <w:b/>
          <w:sz w:val="24"/>
          <w:szCs w:val="24"/>
        </w:rPr>
        <w:t>□</w:t>
      </w:r>
      <w:r w:rsidR="00867BA3" w:rsidRPr="000E58DF">
        <w:rPr>
          <w:rFonts w:ascii="宋体" w:hAnsi="宋体" w:hint="eastAsia"/>
          <w:b/>
          <w:sz w:val="24"/>
          <w:szCs w:val="24"/>
        </w:rPr>
        <w:t xml:space="preserve"> </w:t>
      </w:r>
      <w:r w:rsidRPr="000E58DF">
        <w:rPr>
          <w:rFonts w:ascii="宋体" w:hAnsi="宋体" w:hint="eastAsia"/>
          <w:b/>
          <w:sz w:val="24"/>
          <w:szCs w:val="24"/>
        </w:rPr>
        <w:t>自制</w:t>
      </w:r>
      <w:r w:rsidRPr="000E58DF">
        <w:rPr>
          <w:rFonts w:ascii="宋体" w:hAnsi="宋体"/>
          <w:b/>
          <w:sz w:val="24"/>
          <w:szCs w:val="24"/>
        </w:rPr>
        <w:t>饮品</w:t>
      </w:r>
      <w:r w:rsidRPr="000E58DF">
        <w:rPr>
          <w:rFonts w:ascii="宋体" w:hAnsi="宋体" w:hint="eastAsia"/>
          <w:b/>
          <w:color w:val="000000"/>
          <w:spacing w:val="-10"/>
          <w:sz w:val="24"/>
          <w:szCs w:val="24"/>
        </w:rPr>
        <w:t xml:space="preserve">简单制售 </w:t>
      </w:r>
    </w:p>
    <w:p w:rsidR="00867BA3" w:rsidRPr="000E58DF" w:rsidRDefault="000D74F7" w:rsidP="000E58DF">
      <w:pPr>
        <w:tabs>
          <w:tab w:val="center" w:pos="6960"/>
          <w:tab w:val="left" w:pos="11825"/>
        </w:tabs>
        <w:spacing w:line="400" w:lineRule="exact"/>
        <w:ind w:left="241" w:hangingChars="100" w:hanging="241"/>
        <w:jc w:val="left"/>
        <w:rPr>
          <w:rFonts w:ascii="宋体" w:hAnsi="宋体"/>
          <w:b/>
          <w:sz w:val="24"/>
          <w:szCs w:val="24"/>
        </w:rPr>
      </w:pPr>
      <w:r w:rsidRPr="000E58DF">
        <w:rPr>
          <w:rFonts w:ascii="宋体" w:hAnsi="宋体" w:hint="eastAsia"/>
          <w:b/>
          <w:sz w:val="24"/>
          <w:szCs w:val="24"/>
        </w:rPr>
        <w:t>□</w:t>
      </w:r>
      <w:r w:rsidR="00867BA3" w:rsidRPr="000E58DF">
        <w:rPr>
          <w:rFonts w:ascii="宋体" w:hAnsi="宋体" w:hint="eastAsia"/>
          <w:b/>
          <w:sz w:val="24"/>
          <w:szCs w:val="24"/>
        </w:rPr>
        <w:t xml:space="preserve"> </w:t>
      </w:r>
      <w:r w:rsidRPr="000E58DF">
        <w:rPr>
          <w:rFonts w:ascii="宋体" w:hAnsi="宋体" w:hint="eastAsia"/>
          <w:b/>
          <w:sz w:val="24"/>
          <w:szCs w:val="24"/>
        </w:rPr>
        <w:t>散装食品销售和预包装食品销售</w:t>
      </w:r>
      <w:r w:rsidR="00867BA3" w:rsidRPr="000E58DF">
        <w:rPr>
          <w:rFonts w:ascii="宋体" w:hAnsi="宋体" w:hint="eastAsia"/>
          <w:b/>
          <w:sz w:val="24"/>
          <w:szCs w:val="24"/>
        </w:rPr>
        <w:t>：</w:t>
      </w:r>
    </w:p>
    <w:p w:rsidR="001F7DF3" w:rsidRPr="000E58DF" w:rsidRDefault="00867BA3" w:rsidP="00867BA3">
      <w:pPr>
        <w:tabs>
          <w:tab w:val="center" w:pos="6960"/>
          <w:tab w:val="left" w:pos="11825"/>
        </w:tabs>
        <w:spacing w:line="400" w:lineRule="exact"/>
        <w:ind w:leftChars="100" w:left="210" w:firstLineChars="50" w:firstLine="120"/>
        <w:jc w:val="left"/>
        <w:rPr>
          <w:b/>
          <w:sz w:val="24"/>
          <w:szCs w:val="24"/>
        </w:rPr>
      </w:pPr>
      <w:r w:rsidRPr="000E58DF">
        <w:rPr>
          <w:rFonts w:ascii="宋体" w:hAnsi="宋体" w:hint="eastAsia"/>
          <w:b/>
          <w:sz w:val="24"/>
          <w:szCs w:val="24"/>
        </w:rPr>
        <w:t>□含散装熟食 □不含散装熟食</w:t>
      </w:r>
    </w:p>
    <w:p w:rsidR="001F7DF3" w:rsidRPr="000E58DF" w:rsidRDefault="000D74F7" w:rsidP="00867BA3">
      <w:pPr>
        <w:tabs>
          <w:tab w:val="center" w:pos="6960"/>
          <w:tab w:val="left" w:pos="11825"/>
        </w:tabs>
        <w:spacing w:line="400" w:lineRule="exact"/>
        <w:jc w:val="left"/>
        <w:rPr>
          <w:rFonts w:ascii="宋体" w:hAnsi="宋体" w:cs="宋体"/>
          <w:b/>
          <w:kern w:val="0"/>
          <w:sz w:val="24"/>
          <w:szCs w:val="24"/>
          <w:lang w:val="zh-CN"/>
        </w:rPr>
      </w:pPr>
      <w:r w:rsidRPr="000E58DF">
        <w:rPr>
          <w:rFonts w:ascii="宋体" w:hAnsi="宋体" w:hint="eastAsia"/>
          <w:b/>
          <w:sz w:val="24"/>
          <w:szCs w:val="24"/>
        </w:rPr>
        <w:t>□</w:t>
      </w:r>
      <w:r w:rsidR="00867BA3" w:rsidRPr="000E58DF">
        <w:rPr>
          <w:rFonts w:ascii="宋体" w:hAnsi="宋体" w:hint="eastAsia"/>
          <w:b/>
          <w:sz w:val="24"/>
          <w:szCs w:val="24"/>
        </w:rPr>
        <w:t xml:space="preserve"> </w:t>
      </w:r>
      <w:r w:rsidRPr="000E58DF">
        <w:rPr>
          <w:rFonts w:ascii="宋体" w:hAnsi="宋体" w:hint="eastAsia"/>
          <w:b/>
          <w:sz w:val="24"/>
          <w:szCs w:val="24"/>
        </w:rPr>
        <w:t>散装食品销售：□含散装熟食 □不含散装熟食</w:t>
      </w:r>
    </w:p>
    <w:p w:rsidR="00867BA3" w:rsidRPr="000E58DF" w:rsidRDefault="000D74F7" w:rsidP="000E58DF">
      <w:pPr>
        <w:tabs>
          <w:tab w:val="center" w:pos="6960"/>
          <w:tab w:val="left" w:pos="11825"/>
        </w:tabs>
        <w:adjustRightInd w:val="0"/>
        <w:spacing w:line="400" w:lineRule="exact"/>
        <w:ind w:firstLineChars="2400" w:firstLine="5783"/>
        <w:jc w:val="left"/>
        <w:rPr>
          <w:rFonts w:ascii="宋体" w:hAnsi="宋体" w:cs="宋体"/>
          <w:b/>
          <w:color w:val="000000"/>
          <w:kern w:val="0"/>
          <w:sz w:val="24"/>
          <w:szCs w:val="24"/>
          <w:lang w:val="zh-CN"/>
        </w:rPr>
      </w:pPr>
      <w:r w:rsidRPr="000E58DF">
        <w:rPr>
          <w:rFonts w:ascii="宋体" w:hAnsi="宋体" w:cs="宋体" w:hint="eastAsia"/>
          <w:b/>
          <w:color w:val="000000"/>
          <w:kern w:val="0"/>
          <w:sz w:val="24"/>
          <w:szCs w:val="24"/>
          <w:lang w:val="zh-CN"/>
        </w:rPr>
        <w:t xml:space="preserve">            核查人</w:t>
      </w:r>
      <w:r w:rsidR="000E58DF" w:rsidRPr="000E58DF">
        <w:rPr>
          <w:rFonts w:ascii="楷体" w:eastAsia="楷体" w:hAnsi="楷体" w:cs="宋体" w:hint="eastAsia"/>
          <w:b/>
          <w:color w:val="FF0000"/>
          <w:kern w:val="0"/>
          <w:sz w:val="24"/>
          <w:szCs w:val="24"/>
          <w:lang w:val="zh-CN"/>
        </w:rPr>
        <w:t>(两名)</w:t>
      </w:r>
      <w:r w:rsidRPr="000E58DF">
        <w:rPr>
          <w:rFonts w:ascii="宋体" w:hAnsi="宋体" w:cs="宋体" w:hint="eastAsia"/>
          <w:b/>
          <w:color w:val="000000"/>
          <w:kern w:val="0"/>
          <w:sz w:val="24"/>
          <w:szCs w:val="24"/>
          <w:lang w:val="zh-CN"/>
        </w:rPr>
        <w:t>签名：</w:t>
      </w:r>
      <w:r w:rsidRPr="000E58DF">
        <w:rPr>
          <w:rFonts w:ascii="宋体" w:hAnsi="宋体" w:cs="宋体"/>
          <w:b/>
          <w:color w:val="000000"/>
          <w:kern w:val="0"/>
          <w:sz w:val="24"/>
          <w:szCs w:val="24"/>
          <w:u w:val="single"/>
          <w:lang w:val="zh-CN"/>
        </w:rPr>
        <w:t xml:space="preserve">   </w:t>
      </w:r>
      <w:r w:rsidR="00867BA3" w:rsidRPr="000E58DF">
        <w:rPr>
          <w:rFonts w:ascii="宋体" w:hAnsi="宋体" w:cs="宋体" w:hint="eastAsia"/>
          <w:b/>
          <w:color w:val="000000"/>
          <w:kern w:val="0"/>
          <w:sz w:val="24"/>
          <w:szCs w:val="24"/>
          <w:u w:val="single"/>
          <w:lang w:val="zh-CN"/>
        </w:rPr>
        <w:t xml:space="preserve">     </w:t>
      </w:r>
      <w:r w:rsidRPr="000E58DF">
        <w:rPr>
          <w:rFonts w:ascii="宋体" w:hAnsi="宋体" w:cs="宋体" w:hint="eastAsia"/>
          <w:b/>
          <w:color w:val="000000"/>
          <w:kern w:val="0"/>
          <w:sz w:val="24"/>
          <w:szCs w:val="24"/>
          <w:u w:val="single"/>
        </w:rPr>
        <w:t xml:space="preserve"> 、</w:t>
      </w:r>
      <w:r w:rsidR="00867BA3" w:rsidRPr="000E58DF">
        <w:rPr>
          <w:rFonts w:ascii="宋体" w:hAnsi="宋体" w:cs="宋体" w:hint="eastAsia"/>
          <w:b/>
          <w:color w:val="000000"/>
          <w:kern w:val="0"/>
          <w:sz w:val="24"/>
          <w:szCs w:val="24"/>
          <w:u w:val="single"/>
        </w:rPr>
        <w:t xml:space="preserve">    </w:t>
      </w:r>
      <w:r w:rsidRPr="000E58DF">
        <w:rPr>
          <w:rFonts w:ascii="宋体" w:hAnsi="宋体" w:cs="宋体" w:hint="eastAsia"/>
          <w:b/>
          <w:color w:val="000000"/>
          <w:kern w:val="0"/>
          <w:sz w:val="24"/>
          <w:szCs w:val="24"/>
          <w:u w:val="single"/>
        </w:rPr>
        <w:t xml:space="preserve">   </w:t>
      </w:r>
      <w:r w:rsidRPr="000E58DF">
        <w:rPr>
          <w:rFonts w:ascii="宋体" w:hAnsi="宋体" w:cs="宋体" w:hint="eastAsia"/>
          <w:b/>
          <w:color w:val="000000"/>
          <w:kern w:val="0"/>
          <w:sz w:val="24"/>
          <w:szCs w:val="24"/>
          <w:u w:val="single"/>
          <w:lang w:val="zh-CN"/>
        </w:rPr>
        <w:t xml:space="preserve"> </w:t>
      </w:r>
      <w:r w:rsidR="00867BA3" w:rsidRPr="000E58DF">
        <w:rPr>
          <w:rFonts w:ascii="宋体" w:hAnsi="宋体" w:cs="宋体" w:hint="eastAsia"/>
          <w:b/>
          <w:color w:val="000000"/>
          <w:kern w:val="0"/>
          <w:sz w:val="24"/>
          <w:szCs w:val="24"/>
          <w:u w:val="single"/>
          <w:lang w:val="zh-CN"/>
        </w:rPr>
        <w:t xml:space="preserve"> </w:t>
      </w:r>
      <w:r w:rsidR="00867BA3" w:rsidRPr="000E58DF">
        <w:rPr>
          <w:rFonts w:ascii="宋体" w:hAnsi="宋体" w:cs="宋体" w:hint="eastAsia"/>
          <w:b/>
          <w:color w:val="000000"/>
          <w:kern w:val="0"/>
          <w:sz w:val="24"/>
          <w:szCs w:val="24"/>
          <w:lang w:val="zh-CN"/>
        </w:rPr>
        <w:t xml:space="preserve"> 日期</w:t>
      </w:r>
      <w:r w:rsidR="00867BA3" w:rsidRPr="000E58DF">
        <w:rPr>
          <w:rFonts w:ascii="宋体" w:hAnsi="宋体" w:cs="宋体" w:hint="eastAsia"/>
          <w:b/>
          <w:color w:val="000000"/>
          <w:kern w:val="0"/>
          <w:sz w:val="24"/>
          <w:szCs w:val="24"/>
        </w:rPr>
        <w:t xml:space="preserve"> ：</w:t>
      </w:r>
      <w:r w:rsidR="00867BA3" w:rsidRPr="000E58DF">
        <w:rPr>
          <w:rFonts w:ascii="宋体" w:hAnsi="宋体" w:cs="宋体" w:hint="eastAsia"/>
          <w:b/>
          <w:color w:val="000000"/>
          <w:kern w:val="0"/>
          <w:sz w:val="24"/>
          <w:szCs w:val="24"/>
          <w:u w:val="single"/>
        </w:rPr>
        <w:t xml:space="preserve">          </w:t>
      </w:r>
    </w:p>
    <w:p w:rsidR="00867BA3" w:rsidRPr="000E58DF" w:rsidRDefault="00867BA3" w:rsidP="00867BA3">
      <w:pPr>
        <w:tabs>
          <w:tab w:val="center" w:pos="6960"/>
          <w:tab w:val="left" w:pos="11825"/>
        </w:tabs>
        <w:adjustRightInd w:val="0"/>
        <w:spacing w:line="400" w:lineRule="exact"/>
        <w:jc w:val="left"/>
        <w:rPr>
          <w:rFonts w:ascii="宋体" w:hAnsi="宋体" w:cs="宋体"/>
          <w:b/>
          <w:color w:val="000000"/>
          <w:kern w:val="0"/>
          <w:sz w:val="24"/>
          <w:szCs w:val="24"/>
          <w:u w:val="single"/>
          <w:lang w:val="zh-CN"/>
        </w:rPr>
      </w:pPr>
    </w:p>
    <w:p w:rsidR="000E58DF" w:rsidRPr="000E58DF" w:rsidRDefault="000D74F7" w:rsidP="000E58DF">
      <w:pPr>
        <w:tabs>
          <w:tab w:val="center" w:pos="6960"/>
          <w:tab w:val="left" w:pos="11825"/>
        </w:tabs>
        <w:adjustRightInd w:val="0"/>
        <w:spacing w:line="400" w:lineRule="exact"/>
        <w:jc w:val="left"/>
        <w:rPr>
          <w:rFonts w:ascii="宋体" w:hAnsi="宋体" w:cs="宋体"/>
          <w:b/>
          <w:color w:val="000000"/>
          <w:kern w:val="0"/>
          <w:sz w:val="24"/>
          <w:szCs w:val="24"/>
          <w:u w:val="single"/>
        </w:rPr>
        <w:sectPr w:rsidR="000E58DF" w:rsidRPr="000E58DF" w:rsidSect="00867BA3">
          <w:type w:val="continuous"/>
          <w:pgSz w:w="16838" w:h="11906" w:orient="landscape"/>
          <w:pgMar w:top="1418" w:right="1418" w:bottom="1418" w:left="1418" w:header="851" w:footer="992" w:gutter="0"/>
          <w:cols w:num="2" w:space="720" w:equalWidth="0">
            <w:col w:w="6102" w:space="1265"/>
            <w:col w:w="6635"/>
          </w:cols>
          <w:docGrid w:type="lines" w:linePitch="312"/>
        </w:sectPr>
      </w:pPr>
      <w:r w:rsidRPr="000E58DF">
        <w:rPr>
          <w:rFonts w:ascii="宋体" w:hAnsi="宋体" w:cs="宋体" w:hint="eastAsia"/>
          <w:b/>
          <w:color w:val="000000"/>
          <w:kern w:val="0"/>
          <w:sz w:val="24"/>
          <w:szCs w:val="24"/>
          <w:lang w:val="zh-CN"/>
        </w:rPr>
        <w:t>申请人</w:t>
      </w:r>
      <w:r w:rsidR="000E58DF" w:rsidRPr="000E58DF">
        <w:rPr>
          <w:rFonts w:ascii="楷体" w:eastAsia="楷体" w:hAnsi="楷体" w:cs="宋体" w:hint="eastAsia"/>
          <w:b/>
          <w:color w:val="FF0000"/>
          <w:kern w:val="0"/>
          <w:sz w:val="24"/>
          <w:szCs w:val="24"/>
          <w:lang w:val="zh-CN"/>
        </w:rPr>
        <w:t>(负责人)</w:t>
      </w:r>
      <w:r w:rsidRPr="000E58DF">
        <w:rPr>
          <w:rFonts w:ascii="宋体" w:hAnsi="宋体" w:cs="宋体" w:hint="eastAsia"/>
          <w:b/>
          <w:color w:val="000000"/>
          <w:kern w:val="0"/>
          <w:sz w:val="24"/>
          <w:szCs w:val="24"/>
          <w:lang w:val="zh-CN"/>
        </w:rPr>
        <w:t>阅后确认签名或盖章：</w:t>
      </w:r>
      <w:r w:rsidRPr="000E58DF">
        <w:rPr>
          <w:rFonts w:ascii="宋体" w:hAnsi="宋体" w:cs="宋体"/>
          <w:b/>
          <w:color w:val="000000"/>
          <w:kern w:val="0"/>
          <w:sz w:val="24"/>
          <w:szCs w:val="24"/>
          <w:u w:val="single"/>
          <w:lang w:val="zh-CN"/>
        </w:rPr>
        <w:t xml:space="preserve">  </w:t>
      </w:r>
      <w:r w:rsidRPr="000E58DF">
        <w:rPr>
          <w:rFonts w:ascii="宋体" w:hAnsi="宋体" w:cs="宋体" w:hint="eastAsia"/>
          <w:b/>
          <w:color w:val="000000"/>
          <w:kern w:val="0"/>
          <w:sz w:val="24"/>
          <w:szCs w:val="24"/>
          <w:u w:val="single"/>
        </w:rPr>
        <w:t xml:space="preserve">     </w:t>
      </w:r>
      <w:r w:rsidRPr="000E58DF">
        <w:rPr>
          <w:rFonts w:ascii="宋体" w:hAnsi="宋体" w:cs="宋体" w:hint="eastAsia"/>
          <w:b/>
          <w:color w:val="000000"/>
          <w:kern w:val="0"/>
          <w:sz w:val="24"/>
          <w:szCs w:val="24"/>
        </w:rPr>
        <w:t xml:space="preserve"> 日期 ：</w:t>
      </w:r>
      <w:r w:rsidR="00D74F8B" w:rsidRPr="000E58DF">
        <w:rPr>
          <w:rFonts w:ascii="宋体" w:hAnsi="宋体" w:cs="宋体" w:hint="eastAsia"/>
          <w:b/>
          <w:color w:val="000000"/>
          <w:kern w:val="0"/>
          <w:sz w:val="24"/>
          <w:szCs w:val="24"/>
          <w:u w:val="single"/>
        </w:rPr>
        <w:t xml:space="preserve">      </w:t>
      </w:r>
      <w:r w:rsidR="000E58DF" w:rsidRPr="000E58DF">
        <w:rPr>
          <w:rFonts w:ascii="宋体" w:hAnsi="宋体" w:cs="宋体" w:hint="eastAsia"/>
          <w:b/>
          <w:color w:val="000000"/>
          <w:kern w:val="0"/>
          <w:sz w:val="24"/>
          <w:szCs w:val="24"/>
          <w:u w:val="single"/>
        </w:rPr>
        <w:t xml:space="preserve"> </w:t>
      </w:r>
    </w:p>
    <w:p w:rsidR="001F7DF3" w:rsidRDefault="001F7DF3">
      <w:pPr>
        <w:jc w:val="left"/>
      </w:pPr>
    </w:p>
    <w:sectPr w:rsidR="001F7DF3" w:rsidSect="001F7DF3">
      <w:type w:val="continuous"/>
      <w:pgSz w:w="16838" w:h="11906" w:orient="landscape"/>
      <w:pgMar w:top="1587" w:right="2098" w:bottom="1474" w:left="198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C4B" w:rsidRDefault="00737C4B" w:rsidP="001F7DF3">
      <w:r>
        <w:separator/>
      </w:r>
    </w:p>
  </w:endnote>
  <w:endnote w:type="continuationSeparator" w:id="0">
    <w:p w:rsidR="00737C4B" w:rsidRDefault="00737C4B" w:rsidP="001F7D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F3" w:rsidRDefault="001F7DF3">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F3" w:rsidRDefault="001F7DF3">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C4B" w:rsidRDefault="00737C4B" w:rsidP="001F7DF3">
      <w:r>
        <w:separator/>
      </w:r>
    </w:p>
  </w:footnote>
  <w:footnote w:type="continuationSeparator" w:id="0">
    <w:p w:rsidR="00737C4B" w:rsidRDefault="00737C4B" w:rsidP="001F7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F3" w:rsidRDefault="00D9767F">
    <w:r>
      <w:pict>
        <v:rect id="_x0000_s1028" style="position:absolute;left:0;text-align:left;margin-left:22.7pt;margin-top:79.4pt;width:60pt;height:70.5pt;z-index:251672576;mso-position-horizontal-relative:page;mso-position-vertical-relative:page" o:gfxdata="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dQECctkAAAAKAQAADwAAAAAAAAABACAAAAA4AAAAZHJzL2Rvd25yZXYueG1sUEsBAhQA&#10;FAAAAAgAh07iQNvb6lyiAQAAKgMAAA4AAAAAAAAAAQAgAAAAPgEAAGRycy9lMm9Eb2MueG1sUEsF&#10;BgAAAAAGAAYAWQEAAFIFAAAAAA==&#10;" o:allowincell="f" stroked="f">
          <v:textbox style="layout-flow:vertical">
            <w:txbxContent>
              <w:p w:rsidR="001F7DF3" w:rsidRDefault="000D74F7">
                <w:pPr>
                  <w:jc w:val="center"/>
                  <w:rPr>
                    <w:rFonts w:ascii="宋体" w:hAnsi="宋体"/>
                    <w:sz w:val="28"/>
                    <w:szCs w:val="28"/>
                  </w:rPr>
                </w:pPr>
                <w:r>
                  <w:rPr>
                    <w:rStyle w:val="a6"/>
                    <w:rFonts w:ascii="宋体" w:hAnsi="宋体" w:hint="eastAsia"/>
                    <w:kern w:val="0"/>
                    <w:sz w:val="28"/>
                    <w:szCs w:val="28"/>
                  </w:rPr>
                  <w:t>—</w:t>
                </w:r>
                <w:r>
                  <w:rPr>
                    <w:rStyle w:val="a6"/>
                    <w:rFonts w:ascii="宋体" w:hAnsi="宋体"/>
                    <w:kern w:val="0"/>
                    <w:sz w:val="28"/>
                    <w:szCs w:val="28"/>
                  </w:rPr>
                  <w:t xml:space="preserve"> </w:t>
                </w:r>
                <w:r w:rsidR="00D9767F">
                  <w:rPr>
                    <w:rFonts w:ascii="宋体" w:hAnsi="宋体"/>
                    <w:sz w:val="28"/>
                    <w:szCs w:val="28"/>
                  </w:rPr>
                  <w:fldChar w:fldCharType="begin"/>
                </w:r>
                <w:r>
                  <w:rPr>
                    <w:rFonts w:ascii="宋体" w:hAnsi="宋体"/>
                    <w:sz w:val="28"/>
                    <w:szCs w:val="28"/>
                  </w:rPr>
                  <w:instrText>PAGE   \* MERGEFORMAT</w:instrText>
                </w:r>
                <w:r w:rsidR="00D9767F">
                  <w:rPr>
                    <w:rFonts w:ascii="宋体" w:hAnsi="宋体"/>
                    <w:sz w:val="28"/>
                    <w:szCs w:val="28"/>
                  </w:rPr>
                  <w:fldChar w:fldCharType="separate"/>
                </w:r>
                <w:r>
                  <w:rPr>
                    <w:rFonts w:ascii="宋体" w:hAnsi="宋体"/>
                    <w:sz w:val="28"/>
                    <w:szCs w:val="28"/>
                    <w:lang w:val="zh-CN"/>
                  </w:rPr>
                  <w:t>64</w:t>
                </w:r>
                <w:r w:rsidR="00D9767F">
                  <w:rPr>
                    <w:rFonts w:ascii="宋体" w:hAnsi="宋体"/>
                    <w:sz w:val="28"/>
                    <w:szCs w:val="28"/>
                  </w:rPr>
                  <w:fldChar w:fldCharType="end"/>
                </w:r>
                <w:r>
                  <w:rPr>
                    <w:rFonts w:ascii="宋体" w:hAnsi="宋体" w:hint="eastAsia"/>
                    <w:sz w:val="28"/>
                    <w:szCs w:val="28"/>
                  </w:rPr>
                  <w:t xml:space="preserve"> </w:t>
                </w:r>
                <w:r>
                  <w:rPr>
                    <w:rStyle w:val="a6"/>
                    <w:rFonts w:ascii="宋体" w:hAnsi="宋体" w:hint="eastAsia"/>
                    <w:kern w:val="0"/>
                    <w:sz w:val="28"/>
                    <w:szCs w:val="28"/>
                  </w:rPr>
                  <w:t>—</w:t>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F3" w:rsidRDefault="00D9767F">
    <w:r>
      <w:pict>
        <v:rect id="_x0000_s1026" style="position:absolute;left:0;text-align:left;margin-left:22.7pt;margin-top:467.8pt;width:60pt;height:70.5pt;z-index:251671552;mso-position-horizontal-relative:page;mso-position-vertical-relative:page" o:gfxdata="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ijGQVdsAAAALAQAADwAAAAAAAAABACAAAAA4AAAAZHJzL2Rvd25yZXYueG1sUEsB&#10;AhQAFAAAAAgAh07iQCtuNeijAQAAKgMAAA4AAAAAAAAAAQAgAAAAQAEAAGRycy9lMm9Eb2MueG1s&#10;UEsFBgAAAAAGAAYAWQEAAFUFAAAAAA==&#10;" o:allowincell="f" stroked="f">
          <v:textbox style="layout-flow:vertical">
            <w:txbxContent>
              <w:p w:rsidR="001F7DF3" w:rsidRDefault="000D74F7">
                <w:pPr>
                  <w:jc w:val="center"/>
                  <w:rPr>
                    <w:rFonts w:ascii="宋体" w:hAnsi="宋体"/>
                    <w:sz w:val="28"/>
                    <w:szCs w:val="28"/>
                  </w:rPr>
                </w:pPr>
                <w:r>
                  <w:rPr>
                    <w:rStyle w:val="a6"/>
                    <w:rFonts w:ascii="宋体" w:hAnsi="宋体" w:hint="eastAsia"/>
                    <w:kern w:val="0"/>
                    <w:sz w:val="28"/>
                    <w:szCs w:val="28"/>
                  </w:rPr>
                  <w:t>—</w:t>
                </w:r>
                <w:r>
                  <w:rPr>
                    <w:rStyle w:val="a6"/>
                    <w:rFonts w:ascii="宋体" w:hAnsi="宋体"/>
                    <w:kern w:val="0"/>
                    <w:sz w:val="28"/>
                    <w:szCs w:val="28"/>
                  </w:rPr>
                  <w:t xml:space="preserve"> </w:t>
                </w:r>
                <w:r w:rsidR="00D9767F">
                  <w:rPr>
                    <w:rFonts w:ascii="宋体" w:hAnsi="宋体"/>
                    <w:sz w:val="28"/>
                    <w:szCs w:val="28"/>
                  </w:rPr>
                  <w:fldChar w:fldCharType="begin"/>
                </w:r>
                <w:r>
                  <w:rPr>
                    <w:rFonts w:ascii="宋体" w:hAnsi="宋体"/>
                    <w:sz w:val="28"/>
                    <w:szCs w:val="28"/>
                  </w:rPr>
                  <w:instrText>PAGE   \* MERGEFORMAT</w:instrText>
                </w:r>
                <w:r w:rsidR="00D9767F">
                  <w:rPr>
                    <w:rFonts w:ascii="宋体" w:hAnsi="宋体"/>
                    <w:sz w:val="28"/>
                    <w:szCs w:val="28"/>
                  </w:rPr>
                  <w:fldChar w:fldCharType="separate"/>
                </w:r>
                <w:r w:rsidR="000E58DF" w:rsidRPr="000E58DF">
                  <w:rPr>
                    <w:rFonts w:ascii="宋体" w:hAnsi="宋体"/>
                    <w:noProof/>
                    <w:sz w:val="28"/>
                    <w:szCs w:val="28"/>
                    <w:lang w:val="zh-CN"/>
                  </w:rPr>
                  <w:t>1</w:t>
                </w:r>
                <w:r w:rsidR="00D9767F">
                  <w:rPr>
                    <w:rFonts w:ascii="宋体" w:hAnsi="宋体"/>
                    <w:sz w:val="28"/>
                    <w:szCs w:val="28"/>
                  </w:rPr>
                  <w:fldChar w:fldCharType="end"/>
                </w:r>
                <w:r>
                  <w:rPr>
                    <w:rFonts w:ascii="宋体" w:hAnsi="宋体" w:hint="eastAsia"/>
                    <w:sz w:val="28"/>
                    <w:szCs w:val="28"/>
                  </w:rPr>
                  <w:t xml:space="preserve"> </w:t>
                </w:r>
                <w:r>
                  <w:rPr>
                    <w:rStyle w:val="a6"/>
                    <w:rFonts w:ascii="宋体" w:hAnsi="宋体" w:hint="eastAsia"/>
                    <w:kern w:val="0"/>
                    <w:sz w:val="28"/>
                    <w:szCs w:val="28"/>
                  </w:rPr>
                  <w:t>—</w:t>
                </w: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F3" w:rsidRDefault="00D9767F">
    <w:r>
      <w:pict>
        <v:rect id="_x0000_s1027" style="position:absolute;left:0;text-align:left;margin-left:22.7pt;margin-top:79.4pt;width:60pt;height:70.5pt;z-index:251660288;mso-position-horizontal-relative:page;mso-position-vertical-relative:page" o:gfxdata="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HUBAnLZAAAACgEAAA8AAAAAAAAAAQAgAAAAOAAAAGRycy9kb3ducmV2LnhtbFBLAQIU&#10;ABQAAAAIAIdO4kDTtFqyowEAACoDAAAOAAAAAAAAAAEAIAAAAD4BAABkcnMvZTJvRG9jLnhtbFBL&#10;BQYAAAAABgAGAFkBAABTBQAAAAA=&#10;" o:allowincell="f" stroked="f">
          <v:textbox style="layout-flow:vertical">
            <w:txbxContent>
              <w:p w:rsidR="001F7DF3" w:rsidRDefault="000D74F7">
                <w:pPr>
                  <w:jc w:val="center"/>
                  <w:rPr>
                    <w:rFonts w:ascii="宋体" w:hAnsi="宋体"/>
                    <w:sz w:val="28"/>
                    <w:szCs w:val="28"/>
                  </w:rPr>
                </w:pPr>
                <w:r>
                  <w:rPr>
                    <w:rStyle w:val="a6"/>
                    <w:rFonts w:ascii="宋体" w:hAnsi="宋体" w:hint="eastAsia"/>
                    <w:kern w:val="0"/>
                    <w:sz w:val="28"/>
                    <w:szCs w:val="28"/>
                  </w:rPr>
                  <w:t>—</w:t>
                </w:r>
                <w:r>
                  <w:rPr>
                    <w:rStyle w:val="a6"/>
                    <w:rFonts w:ascii="宋体" w:hAnsi="宋体"/>
                    <w:kern w:val="0"/>
                    <w:sz w:val="28"/>
                    <w:szCs w:val="28"/>
                  </w:rPr>
                  <w:t xml:space="preserve"> </w:t>
                </w:r>
                <w:r w:rsidR="00D9767F">
                  <w:rPr>
                    <w:rFonts w:ascii="宋体" w:hAnsi="宋体"/>
                    <w:sz w:val="28"/>
                    <w:szCs w:val="28"/>
                  </w:rPr>
                  <w:fldChar w:fldCharType="begin"/>
                </w:r>
                <w:r>
                  <w:rPr>
                    <w:rFonts w:ascii="宋体" w:hAnsi="宋体"/>
                    <w:sz w:val="28"/>
                    <w:szCs w:val="28"/>
                  </w:rPr>
                  <w:instrText>PAGE   \* MERGEFORMAT</w:instrText>
                </w:r>
                <w:r w:rsidR="00D9767F">
                  <w:rPr>
                    <w:rFonts w:ascii="宋体" w:hAnsi="宋体"/>
                    <w:sz w:val="28"/>
                    <w:szCs w:val="28"/>
                  </w:rPr>
                  <w:fldChar w:fldCharType="separate"/>
                </w:r>
                <w:r>
                  <w:rPr>
                    <w:rFonts w:ascii="宋体" w:hAnsi="宋体"/>
                    <w:sz w:val="28"/>
                    <w:szCs w:val="28"/>
                    <w:lang w:val="zh-CN"/>
                  </w:rPr>
                  <w:t>76</w:t>
                </w:r>
                <w:r w:rsidR="00D9767F">
                  <w:rPr>
                    <w:rFonts w:ascii="宋体" w:hAnsi="宋体"/>
                    <w:sz w:val="28"/>
                    <w:szCs w:val="28"/>
                  </w:rPr>
                  <w:fldChar w:fldCharType="end"/>
                </w:r>
                <w:r>
                  <w:rPr>
                    <w:rFonts w:ascii="宋体" w:hAnsi="宋体" w:hint="eastAsia"/>
                    <w:sz w:val="28"/>
                    <w:szCs w:val="28"/>
                  </w:rPr>
                  <w:t xml:space="preserve"> </w:t>
                </w:r>
                <w:r>
                  <w:rPr>
                    <w:rStyle w:val="a6"/>
                    <w:rFonts w:ascii="宋体" w:hAnsi="宋体" w:hint="eastAsia"/>
                    <w:kern w:val="0"/>
                    <w:sz w:val="28"/>
                    <w:szCs w:val="28"/>
                  </w:rPr>
                  <w:t>—</w:t>
                </w: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EF78F38"/>
    <w:rsid w:val="9FFAFFE0"/>
    <w:rsid w:val="BBFFF606"/>
    <w:rsid w:val="D5E72DCB"/>
    <w:rsid w:val="E7A47444"/>
    <w:rsid w:val="EF7A083A"/>
    <w:rsid w:val="F3E34968"/>
    <w:rsid w:val="F6772D47"/>
    <w:rsid w:val="FBA5C9FB"/>
    <w:rsid w:val="FBF78C4C"/>
    <w:rsid w:val="FBFB6E02"/>
    <w:rsid w:val="FEEFB18B"/>
    <w:rsid w:val="FFC736E4"/>
    <w:rsid w:val="FFFED8B9"/>
    <w:rsid w:val="000C7CAC"/>
    <w:rsid w:val="000D74F7"/>
    <w:rsid w:val="000E58DF"/>
    <w:rsid w:val="00143D21"/>
    <w:rsid w:val="001E75E7"/>
    <w:rsid w:val="001F7DF3"/>
    <w:rsid w:val="00261839"/>
    <w:rsid w:val="003A6E1C"/>
    <w:rsid w:val="004028AD"/>
    <w:rsid w:val="00455471"/>
    <w:rsid w:val="004A5981"/>
    <w:rsid w:val="004F57F9"/>
    <w:rsid w:val="00557D58"/>
    <w:rsid w:val="00601FCA"/>
    <w:rsid w:val="006566F6"/>
    <w:rsid w:val="00713B91"/>
    <w:rsid w:val="00737C4B"/>
    <w:rsid w:val="00743888"/>
    <w:rsid w:val="007526D6"/>
    <w:rsid w:val="00757549"/>
    <w:rsid w:val="00763436"/>
    <w:rsid w:val="007C15C6"/>
    <w:rsid w:val="007F1DCF"/>
    <w:rsid w:val="0080156C"/>
    <w:rsid w:val="008079AB"/>
    <w:rsid w:val="00867BA3"/>
    <w:rsid w:val="00886119"/>
    <w:rsid w:val="0090205B"/>
    <w:rsid w:val="00907CB8"/>
    <w:rsid w:val="009F461A"/>
    <w:rsid w:val="00A32E56"/>
    <w:rsid w:val="00A34AB9"/>
    <w:rsid w:val="00A73B73"/>
    <w:rsid w:val="00A746E9"/>
    <w:rsid w:val="00AB4BB1"/>
    <w:rsid w:val="00AB7739"/>
    <w:rsid w:val="00BA5A13"/>
    <w:rsid w:val="00BA5A36"/>
    <w:rsid w:val="00BB755B"/>
    <w:rsid w:val="00BD77AE"/>
    <w:rsid w:val="00C37E7D"/>
    <w:rsid w:val="00CB2E91"/>
    <w:rsid w:val="00CB600E"/>
    <w:rsid w:val="00D0705B"/>
    <w:rsid w:val="00D07490"/>
    <w:rsid w:val="00D339A6"/>
    <w:rsid w:val="00D33B73"/>
    <w:rsid w:val="00D53291"/>
    <w:rsid w:val="00D55358"/>
    <w:rsid w:val="00D74F8B"/>
    <w:rsid w:val="00D96184"/>
    <w:rsid w:val="00D9767F"/>
    <w:rsid w:val="00E020C8"/>
    <w:rsid w:val="00EC1EDA"/>
    <w:rsid w:val="00F06497"/>
    <w:rsid w:val="00F163EE"/>
    <w:rsid w:val="00FC62C8"/>
    <w:rsid w:val="1B3B97C8"/>
    <w:rsid w:val="1BB75493"/>
    <w:rsid w:val="1D5E97D8"/>
    <w:rsid w:val="2AFBDA0A"/>
    <w:rsid w:val="2FEF66E6"/>
    <w:rsid w:val="376F9AAE"/>
    <w:rsid w:val="3BF52EFC"/>
    <w:rsid w:val="4EF78F38"/>
    <w:rsid w:val="5CFF51EE"/>
    <w:rsid w:val="5D7581CF"/>
    <w:rsid w:val="5D938049"/>
    <w:rsid w:val="67EF4AEB"/>
    <w:rsid w:val="6DF644A0"/>
    <w:rsid w:val="6F376E22"/>
    <w:rsid w:val="6F6677C8"/>
    <w:rsid w:val="6FBF284F"/>
    <w:rsid w:val="74FF1AFF"/>
    <w:rsid w:val="77F49234"/>
    <w:rsid w:val="7AFBFAC5"/>
    <w:rsid w:val="7BAF5A1C"/>
    <w:rsid w:val="7BD9D8FE"/>
    <w:rsid w:val="7DDBA3E0"/>
    <w:rsid w:val="7E7FE4BA"/>
    <w:rsid w:val="7EF9B74F"/>
    <w:rsid w:val="7F7F101C"/>
    <w:rsid w:val="7FD3C565"/>
    <w:rsid w:val="7FEF8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F7DF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1F7DF3"/>
    <w:pPr>
      <w:ind w:firstLineChars="200" w:firstLine="602"/>
    </w:pPr>
    <w:rPr>
      <w:rFonts w:ascii="仿宋" w:eastAsia="仿宋" w:hAnsi="仿宋"/>
      <w:sz w:val="30"/>
      <w:szCs w:val="30"/>
    </w:rPr>
  </w:style>
  <w:style w:type="paragraph" w:styleId="a3">
    <w:name w:val="annotation text"/>
    <w:basedOn w:val="a"/>
    <w:qFormat/>
    <w:rsid w:val="001F7DF3"/>
    <w:pPr>
      <w:jc w:val="left"/>
    </w:pPr>
  </w:style>
  <w:style w:type="paragraph" w:styleId="a4">
    <w:name w:val="footer"/>
    <w:basedOn w:val="a"/>
    <w:link w:val="Char"/>
    <w:qFormat/>
    <w:rsid w:val="001F7DF3"/>
    <w:pPr>
      <w:tabs>
        <w:tab w:val="center" w:pos="4153"/>
        <w:tab w:val="right" w:pos="8306"/>
      </w:tabs>
      <w:snapToGrid w:val="0"/>
      <w:jc w:val="left"/>
    </w:pPr>
    <w:rPr>
      <w:sz w:val="18"/>
      <w:szCs w:val="18"/>
    </w:rPr>
  </w:style>
  <w:style w:type="paragraph" w:styleId="a5">
    <w:name w:val="header"/>
    <w:basedOn w:val="a"/>
    <w:link w:val="Char0"/>
    <w:qFormat/>
    <w:rsid w:val="001F7DF3"/>
    <w:pPr>
      <w:pBdr>
        <w:bottom w:val="single" w:sz="6" w:space="1" w:color="auto"/>
      </w:pBdr>
      <w:tabs>
        <w:tab w:val="center" w:pos="4153"/>
        <w:tab w:val="right" w:pos="8306"/>
      </w:tabs>
      <w:snapToGrid w:val="0"/>
      <w:jc w:val="center"/>
    </w:pPr>
    <w:rPr>
      <w:sz w:val="18"/>
      <w:szCs w:val="18"/>
    </w:rPr>
  </w:style>
  <w:style w:type="character" w:styleId="a6">
    <w:name w:val="page number"/>
    <w:uiPriority w:val="99"/>
    <w:qFormat/>
    <w:rsid w:val="001F7DF3"/>
  </w:style>
  <w:style w:type="character" w:customStyle="1" w:styleId="Char0">
    <w:name w:val="页眉 Char"/>
    <w:basedOn w:val="a0"/>
    <w:link w:val="a5"/>
    <w:qFormat/>
    <w:rsid w:val="001F7DF3"/>
    <w:rPr>
      <w:rFonts w:ascii="Times New Roman" w:eastAsia="宋体" w:hAnsi="Times New Roman" w:cs="Times New Roman"/>
      <w:kern w:val="2"/>
      <w:sz w:val="18"/>
      <w:szCs w:val="18"/>
    </w:rPr>
  </w:style>
  <w:style w:type="character" w:customStyle="1" w:styleId="Char">
    <w:name w:val="页脚 Char"/>
    <w:basedOn w:val="a0"/>
    <w:link w:val="a4"/>
    <w:qFormat/>
    <w:rsid w:val="001F7DF3"/>
    <w:rPr>
      <w:rFonts w:ascii="Times New Roman" w:eastAsia="宋体" w:hAnsi="Times New Roman" w:cs="Times New Roman"/>
      <w:kern w:val="2"/>
      <w:sz w:val="18"/>
      <w:szCs w:val="18"/>
    </w:rPr>
  </w:style>
  <w:style w:type="paragraph" w:styleId="a7">
    <w:name w:val="Body Text"/>
    <w:basedOn w:val="a"/>
    <w:next w:val="a"/>
    <w:link w:val="Char1"/>
    <w:unhideWhenUsed/>
    <w:qFormat/>
    <w:rsid w:val="00907CB8"/>
    <w:pPr>
      <w:spacing w:after="120"/>
    </w:pPr>
    <w:rPr>
      <w:kern w:val="0"/>
      <w:sz w:val="20"/>
    </w:rPr>
  </w:style>
  <w:style w:type="character" w:customStyle="1" w:styleId="Char1">
    <w:name w:val="正文文本 Char"/>
    <w:basedOn w:val="a0"/>
    <w:link w:val="a7"/>
    <w:rsid w:val="00907CB8"/>
    <w:rPr>
      <w:rFonts w:ascii="Times New Roman" w:eastAsia="宋体" w:hAnsi="Times New Roman" w:cs="Times New Roman"/>
    </w:rPr>
  </w:style>
  <w:style w:type="paragraph" w:styleId="a8">
    <w:name w:val="List Paragraph"/>
    <w:basedOn w:val="a"/>
    <w:uiPriority w:val="99"/>
    <w:unhideWhenUsed/>
    <w:rsid w:val="00867BA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scjgj</dc:creator>
  <cp:lastModifiedBy>Administrator</cp:lastModifiedBy>
  <cp:revision>43</cp:revision>
  <cp:lastPrinted>2023-08-23T06:49:00Z</cp:lastPrinted>
  <dcterms:created xsi:type="dcterms:W3CDTF">2023-08-22T02:09:00Z</dcterms:created>
  <dcterms:modified xsi:type="dcterms:W3CDTF">2024-07-11T10:42:00Z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